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0B" w:rsidRDefault="00013A0B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Актуальная</w:t>
      </w: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версия муниципальной программы</w:t>
      </w: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628E" w:rsidRP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762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Безопасность в МО «Город Всеволожск»</w:t>
      </w: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Утверждена:</w:t>
      </w: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постановление администрации Всеволожского муниципального района</w:t>
      </w: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28.12.2023 № 5332</w:t>
      </w: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013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7628E" w:rsidRDefault="00E7628E" w:rsidP="006C437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551" w:rsidRPr="002D3EA6" w:rsidRDefault="00F24551" w:rsidP="006C437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F24551" w:rsidRPr="002D3EA6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2D3EA6">
        <w:rPr>
          <w:rFonts w:ascii="Times New Roman" w:hAnsi="Times New Roman" w:cs="Times New Roman"/>
          <w:sz w:val="28"/>
          <w:szCs w:val="28"/>
        </w:rPr>
        <w:t>«Безопасность в МО «Город Всеволожск»</w:t>
      </w:r>
      <w:r w:rsidR="00013A0B">
        <w:rPr>
          <w:rFonts w:ascii="Times New Roman" w:hAnsi="Times New Roman" w:cs="Times New Roman"/>
          <w:sz w:val="28"/>
          <w:szCs w:val="28"/>
        </w:rPr>
        <w:t>»</w:t>
      </w:r>
      <w:r w:rsidRPr="002D3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551" w:rsidRPr="002D3EA6" w:rsidRDefault="00F24551" w:rsidP="00F24551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12" w:type="dxa"/>
          </w:tcPr>
          <w:p w:rsidR="00F24551" w:rsidRPr="002D3EA6" w:rsidRDefault="00FB46DA" w:rsidP="00FB46D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24551"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4551"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24551" w:rsidRPr="002D3EA6" w:rsidTr="00F24551">
        <w:trPr>
          <w:trHeight w:val="524"/>
        </w:trPr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F24551" w:rsidRPr="002D3EA6" w:rsidTr="00F24551">
        <w:trPr>
          <w:trHeight w:val="464"/>
        </w:trPr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населения на территории МО «Город Всеволожск».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812" w:type="dxa"/>
          </w:tcPr>
          <w:p w:rsidR="00F24551" w:rsidRPr="002D3EA6" w:rsidRDefault="0012529B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F24551" w:rsidRPr="002D3EA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информацией видеонаблюдения полиции общественной безопасности на территории МО «Город Всеволожск».</w:t>
            </w:r>
          </w:p>
          <w:p w:rsidR="00F24551" w:rsidRPr="002D3EA6" w:rsidRDefault="00F24551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2529B" w:rsidRPr="002D3E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мероприятий по гражданской обороне, предупреждению и ликвидации чрезвычайных ситуаций природного и техногенного характера. </w:t>
            </w:r>
          </w:p>
          <w:p w:rsidR="00F24551" w:rsidRPr="002D3EA6" w:rsidRDefault="00F24551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2529B" w:rsidRPr="002D3E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F24551" w:rsidRPr="002D3EA6" w:rsidRDefault="00F24551" w:rsidP="00125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2529B" w:rsidRPr="002D3EA6"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пожарной безопасности в границах населенных пунктов на территории МО «Город Всеволожск».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F43882"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времени оперативного реагирования полиции общественной безопасности на правонарушения в общественных и наиболее криминогенных местах, на автомобильных дорогах, а также на раскрытие, выявление и пресечение административных и уголовных правонарушений за счет использования АПК «Безопасный город».</w:t>
            </w:r>
          </w:p>
          <w:p w:rsidR="00F24551" w:rsidRPr="002D3EA6" w:rsidRDefault="00F24551" w:rsidP="00F24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F43882"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Поддержание в постоянной готовности 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местной системы оповещения (МСО) населения по сигналам гражданской обороны и о чрезвычайных ситуациях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населенных пунктах МО «Город Всеволожск».</w:t>
            </w:r>
          </w:p>
          <w:p w:rsidR="00F24551" w:rsidRPr="002D3EA6" w:rsidRDefault="00F24551" w:rsidP="00F24551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F43882"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гибели людей на водных объектах общего пользования на территории МО «Город Всеволожск».</w:t>
            </w:r>
          </w:p>
          <w:p w:rsidR="00F24551" w:rsidRPr="002D3EA6" w:rsidRDefault="00F24551" w:rsidP="00F43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F43882"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общего количества пожаров и гибели людей, числа травмированных и пострадавших людей на пожарах, общего материального ущерба, нанесенного пожарами.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не предусмотрена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812" w:type="dxa"/>
          </w:tcPr>
          <w:p w:rsidR="00F24551" w:rsidRPr="0004223B" w:rsidRDefault="00F24551" w:rsidP="00F2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Всего: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–– </w:t>
            </w:r>
            <w:r w:rsidR="00F62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1E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F62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079</w:t>
            </w:r>
            <w:r w:rsidR="00DB6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B63F3" w:rsidRPr="0004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237,42</w:t>
            </w:r>
            <w:r w:rsidRPr="0004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422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рублей, в том числе по годам реализации</w:t>
            </w:r>
            <w:r w:rsidRPr="00042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F24551" w:rsidRPr="0004223B" w:rsidRDefault="00F24551" w:rsidP="00F24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21D84" w:rsidRPr="000422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1D84" w:rsidRPr="0004223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F24551" w:rsidRPr="0004223B" w:rsidRDefault="00F24551" w:rsidP="00F245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F4786" w:rsidRPr="00042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4786" w:rsidRPr="0004223B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786" w:rsidRPr="00042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  <w:p w:rsidR="00F24551" w:rsidRPr="0004223B" w:rsidRDefault="001E103F" w:rsidP="00F2455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2026 год– 7 995 </w:t>
            </w:r>
            <w:r w:rsidR="00F24551" w:rsidRPr="000422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F24551" w:rsidRPr="0004223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865FB4" w:rsidRPr="0004223B" w:rsidRDefault="00F62FBB" w:rsidP="00865F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>2027 год – 8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E103F"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865FB4"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865FB4" w:rsidRPr="002D3EA6" w:rsidRDefault="001E103F" w:rsidP="00434DD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223B">
              <w:rPr>
                <w:rFonts w:ascii="Times New Roman" w:hAnsi="Times New Roman" w:cs="Times New Roman"/>
                <w:sz w:val="24"/>
                <w:szCs w:val="24"/>
              </w:rPr>
              <w:t>2028 год– 8 747</w:t>
            </w:r>
            <w:r w:rsidR="00DB63F3" w:rsidRPr="0004223B">
              <w:rPr>
                <w:rFonts w:ascii="Times New Roman" w:hAnsi="Times New Roman" w:cs="Times New Roman"/>
                <w:sz w:val="24"/>
                <w:szCs w:val="24"/>
              </w:rPr>
              <w:t> 457,42</w:t>
            </w:r>
            <w:r w:rsidR="00865FB4" w:rsidRPr="0004223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434D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24551" w:rsidRPr="002D3EA6" w:rsidTr="00F24551">
        <w:tc>
          <w:tcPr>
            <w:tcW w:w="3969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812" w:type="dxa"/>
          </w:tcPr>
          <w:p w:rsidR="00F24551" w:rsidRPr="002D3EA6" w:rsidRDefault="00F24551" w:rsidP="00F2455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F24551" w:rsidRPr="002D3EA6" w:rsidRDefault="00F24551" w:rsidP="00F24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6FE1" w:rsidRDefault="00A36FE1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Общая характеристика, основные проблемы и прогноз развития сферы 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муниципальной программы.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общественной безопасности населения на территории МО «Город Всеволожск» является необходимым условием жизни и деятельности граждан, соблюдения их законных прав и свобод, эффективного функционирования управления, экономики, городского хозяйства, транспорта и связи, сохранения на необходимом уровне параметров среды обитания.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профилактики правонарушений, нарушений общественного порядка.</w:t>
      </w:r>
    </w:p>
    <w:p w:rsidR="002E6045" w:rsidRPr="002D3EA6" w:rsidRDefault="002E6045" w:rsidP="002E60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E6045" w:rsidRPr="002D3EA6" w:rsidRDefault="002E6045" w:rsidP="002E604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требованиями </w:t>
      </w:r>
      <w:r w:rsidRPr="002D3EA6">
        <w:rPr>
          <w:rFonts w:ascii="Times New Roman" w:hAnsi="Times New Roman" w:cs="Times New Roman"/>
          <w:kern w:val="36"/>
          <w:sz w:val="28"/>
          <w:szCs w:val="28"/>
          <w:lang w:eastAsia="ru-RU"/>
        </w:rPr>
        <w:t>Федерального закона от 12.02.1998 № 28-ФЗ «О гражданской обороне» о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рганы местного самоуправления самостоятельно в пределах границ муниципальных образований:</w:t>
      </w:r>
    </w:p>
    <w:p w:rsidR="002E6045" w:rsidRPr="002D3EA6" w:rsidRDefault="002E6045" w:rsidP="002E60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создают и поддерживают в состоянии постоянной готовности к 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использованию муниципальные системы оповещения населения об опасностях, возникающих при военных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2E6045" w:rsidRPr="002D3EA6" w:rsidRDefault="002E6045" w:rsidP="002E604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обеспечивают своевременное оповещение населения, в том числе 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экстренное оповещение населения, об опасностях, возникающих при военных конфликтах или вследствие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этих конфликтов, а также при чрезвычайных ситуациях природного и техногенного характера.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существующей системы оповещения позволяют оповестить около 90% населения на территории МО «Город Всеволожск». 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Созданная местная система оповещения на территории МО «Город Всеволожск» требует поддержания технических средств в состоянии постоянной готовности для централизованного оповещения населения по сигналам гражданской обороны и о чрезвычайных ситуациях в населенных пунктах МО «Город Всеволожск».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D3EA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D3E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 декабря 1994 года № 69-ФЗ «О пожарной безопасности» обеспечение пожарной безопасности является одной из в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ажнейших функций государства. Высокий уровень пожарной безопасности является неотъемлемой составляющей высокого уровня социально-экономического развития Российской Федерации.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Обеспечение необходимого уровня пожарной безопасности и минимизация потерь вследствие пожаров - важнейшие факторы устойчивого социально-экономического развития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Всеволожск»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Статистические данные о пожарах наглядно демонстрируют динамику изменения основных показателей за период с 2018 года по 2022 год. 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Количество пожаров на территории МО «Город Всеволожск» в 2022 году (166) по сравнению с 2021 годом (194) уменьшилось, но остаётся на достаточно высоком уровне. 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Количество людей, подвергающихся опасности остаётся на достаточно высоком уровне (2021 год – 5 погибших и 4 пострадавших, 2022 год – 2 погибших и 2 пострадавших).</w:t>
      </w:r>
    </w:p>
    <w:p w:rsidR="002E6045" w:rsidRPr="002D3EA6" w:rsidRDefault="002E6045" w:rsidP="008F5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Сравнительные статистические данные о пожарах и последствий от них, произошедших на территории МО «Город Всеволожск» в 2018 - 2022 годах: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5" w:type="dxa"/>
        <w:tblInd w:w="-106" w:type="dxa"/>
        <w:tblLook w:val="0000" w:firstRow="0" w:lastRow="0" w:firstColumn="0" w:lastColumn="0" w:noHBand="0" w:noVBand="0"/>
      </w:tblPr>
      <w:tblGrid>
        <w:gridCol w:w="3630"/>
        <w:gridCol w:w="1134"/>
        <w:gridCol w:w="1134"/>
        <w:gridCol w:w="1275"/>
        <w:gridCol w:w="1276"/>
        <w:gridCol w:w="1276"/>
      </w:tblGrid>
      <w:tr w:rsidR="002E6045" w:rsidRPr="002D3EA6" w:rsidTr="002E6045">
        <w:trPr>
          <w:trHeight w:val="2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ind w:right="-8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Показатели/год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г.</w:t>
            </w:r>
          </w:p>
        </w:tc>
      </w:tr>
      <w:tr w:rsidR="002E6045" w:rsidRPr="002D3EA6" w:rsidTr="002E6045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пожаров (ед.)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2E6045" w:rsidRPr="002D3EA6" w:rsidTr="002E6045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Погибло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E6045" w:rsidRPr="002D3EA6" w:rsidTr="002E6045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ind w:right="-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Пострадало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045" w:rsidRPr="002D3EA6" w:rsidRDefault="002E6045" w:rsidP="002E60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E6045" w:rsidRPr="002D3EA6" w:rsidRDefault="002E6045" w:rsidP="002E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Таким образом, состояние пожарной безопасности вызывает определенную обеспокоенность. Возросло число пожаров по причинам неисправности электрооборудования.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Неблагоприятными в возникновении и распространении пожаров являются жилые дома частного сектора и садоводческих объединений, в которых до 90% преобладают одноэтажные сгораемые жилые дома и надворные постройки. 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Сложившаяся ситуация в области обеспечения пожарной безопасности является следствием нескольких основных причин: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арушение правил пожарной безопасности в состоянии алкогольного опьянения;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 неосторожное обращение с открытым огнем, особенно, в жилых домах частного сектора;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нарушение правил пожарной безопасности при эксплуатации отопительных печей;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 неисправность электросетей и электрооборудования;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арушение правил пожарной безопасности при эксплуатации электроприборов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6045" w:rsidRPr="002D3EA6" w:rsidRDefault="002E6045" w:rsidP="002E604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недостаточный уровень проведения противопожарной пропаганды, обучения населения мерам пожарной безопасности и учебно-воспитательной работы в области пожарной безопасности.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2D3EA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bookmarkStart w:id="0" w:name="Par330"/>
      <w:bookmarkEnd w:id="0"/>
      <w:r w:rsidRPr="002D3EA6">
        <w:rPr>
          <w:rFonts w:ascii="Times New Roman" w:hAnsi="Times New Roman" w:cs="Times New Roman"/>
          <w:kern w:val="36"/>
          <w:sz w:val="28"/>
          <w:szCs w:val="28"/>
          <w:lang w:eastAsia="ru-RU"/>
        </w:rPr>
        <w:t>к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местного значения городского поселения относятся:</w:t>
      </w:r>
    </w:p>
    <w:p w:rsidR="002E6045" w:rsidRPr="002D3EA6" w:rsidRDefault="002E6045" w:rsidP="002E60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E6045" w:rsidRPr="002D3EA6" w:rsidRDefault="002E6045" w:rsidP="002E60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6F75" w:rsidRPr="002D3EA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осуществление в пределах, установленных водным законодательством Российской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полномочий собственника водных объектов, информирование населения об ограничениях их использования.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Обстановка на водных объектах на территории МО «Город Всеволожск» по прежнему не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полноценно обеспечить безопасность отдыхающих людей, так как из-за отрицательных результатов санитарно-эпидемиологических исследований воды в водоемах общего пользования, 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оборудовать полноценные пляжи не представляется возможным, поэтому необходимо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выставлять  выдвижные спасательные посты для обеспечения безопасности людей на водных объектах, в местах традиционного отдыха населения в летний  купальный сезон</w:t>
      </w: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ab/>
        <w:t>Число у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тонувших людей на территории МО «Город Всеволожск» составило: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2019 год - 2 человека;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2020 год - 1 человек;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2021 год - 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3 человека;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>2022 год - 0 человек.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заметными для граждан остаются преступления корыстного и корыстно-насильственного характера, совершаемые на улицах и в общественных местах, в особенности насильственная преступность, </w:t>
      </w:r>
      <w:r w:rsidRPr="002D3E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посягающая на жизнь и здоровье человека, имущество граждан,  что требует проведение мероприятий по внедрению системы интеллектуального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видеонаблюдения на автомобильных дорогах, в общественных и наиболее криминогенных местах,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развитие системы видеонаблюдения и интеллектуальной аналитики «АПК «Безопасный город».</w:t>
      </w:r>
    </w:p>
    <w:p w:rsidR="00A36FE1" w:rsidRDefault="00A36FE1" w:rsidP="00A36F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Приоритеты и цели государственной (муниципальной) политики в сфере реализации </w:t>
      </w:r>
      <w:r w:rsidR="00FE6F75"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</w:t>
      </w: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Приоритеты и цели государственной (муниципальной) политики в сфере реализации муниципальной программы сформированы исходя из принципиальных подходов к развитию Российской Федерации, изложенных в следующих нормативных документах в сфере стратегического планирования: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Федеральном </w:t>
      </w:r>
      <w:hyperlink r:id="rId8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законе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6F75" w:rsidRPr="002D3EA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Стратеги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>и национальной безопасности Российской Федерации (утверждена Указом Президента Российской Федерации от 02 июля 2021 года № 400), в соответствии с которой стратегическими целями государственной и общественной безопасности являются защита основных прав и свобод человека и гражданина, сохранение гражданского мира, политической и социальной стабильности в обществе;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0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Стратегия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утвержденная Указом Президента Российской Федерации от 16 октября 2019 г.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1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Основ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>ы государственной политики Российской Федерации в области гражданской обороны на период до 2030 года (утверждены Указом Президента Российской Федерации от 20 декабря 2016 года № 696 «Об утверждении Основ государственной политики Российской Федерации в области гражданской обороны на период до 2030 года»);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2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Основы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политики Российской Федерации в области пожарной безопасности на период до 2030 года, утвержденные Указом Президента Российской Федерации от 1 января 2018 г. № 2 «Об утверждении Основ государственной политики Российской Федерации в области пожарной безопасности на период до 2030 года»;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3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Стратегии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Ленинградской области до 2030 года (утверждена областным законом от 8 августа 2016 года № 76-оз) (далее - Стратегия).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В области безопасности </w:t>
      </w:r>
      <w:hyperlink r:id="rId14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Стратегией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определены следующие направления развития основных сфер безопасности: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- пожарная;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- на водных объектах;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>- гражданская оборона и чрезвычайные ситуации.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Органам местного самоуправления рекомендовано руководствоваться положениями </w:t>
      </w:r>
      <w:hyperlink r:id="rId15" w:history="1">
        <w:r w:rsidRPr="002D3EA6">
          <w:rPr>
            <w:rFonts w:ascii="Times New Roman" w:eastAsia="Times New Roman" w:hAnsi="Times New Roman" w:cs="Times New Roman"/>
            <w:sz w:val="28"/>
            <w:szCs w:val="28"/>
          </w:rPr>
          <w:t>Концепции</w:t>
        </w:r>
      </w:hyperlink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«Безопасный город», утвержденной распоряжением Правительства Российской Федерации от 3 декабря 2014 года № 2446-р, при решении задач в сфере обеспечения комплексной безопасности среды обитания, а также при разработке и утверждении региональных и муниципальных программ построения и развития аппаратно-программного комплекса «Безопасный город».</w:t>
      </w:r>
    </w:p>
    <w:p w:rsidR="002E6045" w:rsidRPr="002D3EA6" w:rsidRDefault="002E6045" w:rsidP="002E6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конечных результатов реализации муниципальной программы: </w:t>
      </w:r>
    </w:p>
    <w:p w:rsidR="002E6045" w:rsidRPr="002D3EA6" w:rsidRDefault="002E6045" w:rsidP="002E60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реализации муниципальной программы </w:t>
      </w:r>
      <w:r w:rsidR="0082780E" w:rsidRPr="002D3EA6">
        <w:rPr>
          <w:rFonts w:ascii="Times New Roman" w:hAnsi="Times New Roman" w:cs="Times New Roman"/>
          <w:sz w:val="28"/>
          <w:szCs w:val="28"/>
          <w:lang w:eastAsia="ru-RU"/>
        </w:rPr>
        <w:t>прогнозируется повышение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</w:t>
      </w:r>
      <w:r w:rsidRPr="002D3EA6">
        <w:rPr>
          <w:rFonts w:ascii="Times New Roman" w:hAnsi="Times New Roman" w:cs="Times New Roman"/>
          <w:sz w:val="28"/>
          <w:szCs w:val="28"/>
        </w:rPr>
        <w:t>беспечения общественной безопасности населения на территории МО «Город Всеволожск» за счет выполнения соответствующих мероприятий: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планируется сокращение времени оперативного реагирования полиции общественной безопасности на правонарушения в общественных и наиболее криминогенных местах, на автомобильных </w:t>
      </w:r>
      <w:r w:rsidR="0082780E" w:rsidRPr="002D3EA6">
        <w:rPr>
          <w:rFonts w:ascii="Times New Roman" w:hAnsi="Times New Roman" w:cs="Times New Roman"/>
          <w:sz w:val="28"/>
          <w:szCs w:val="28"/>
          <w:lang w:eastAsia="ru-RU"/>
        </w:rPr>
        <w:t>дорогах, а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 также на раскрытие, выявление и пресечение административных и уголовных правонарушений за 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счет использования АПК «Безопасный город», в том числе интеллектуальной аналитики;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будет обеспечено, в случае необходимости, своевременное оповещение населения </w:t>
      </w:r>
      <w:r w:rsidRPr="002D3EA6">
        <w:rPr>
          <w:rFonts w:ascii="Times New Roman" w:hAnsi="Times New Roman" w:cs="Times New Roman"/>
          <w:sz w:val="28"/>
          <w:szCs w:val="28"/>
        </w:rPr>
        <w:t xml:space="preserve">по сигналам гражданской обороны и о чрезвычайных ситуациях 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в населенных пунктах МО «</w:t>
      </w:r>
      <w:r w:rsidRPr="002D3EA6">
        <w:rPr>
          <w:rFonts w:ascii="Times New Roman" w:hAnsi="Times New Roman" w:cs="Times New Roman"/>
          <w:sz w:val="28"/>
          <w:szCs w:val="28"/>
        </w:rPr>
        <w:t>Город Всеволожск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» за счет </w:t>
      </w:r>
      <w:r w:rsidR="0082780E" w:rsidRPr="002D3EA6">
        <w:rPr>
          <w:rFonts w:ascii="Times New Roman" w:hAnsi="Times New Roman" w:cs="Times New Roman"/>
          <w:sz w:val="28"/>
          <w:szCs w:val="28"/>
          <w:lang w:eastAsia="ru-RU"/>
        </w:rPr>
        <w:t>внедрения местной</w:t>
      </w:r>
      <w:r w:rsidRPr="002D3EA6">
        <w:rPr>
          <w:rFonts w:ascii="Times New Roman" w:hAnsi="Times New Roman" w:cs="Times New Roman"/>
          <w:sz w:val="28"/>
          <w:szCs w:val="28"/>
        </w:rPr>
        <w:t xml:space="preserve"> системы оповещения (МСО) населения;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будет обеспечено снижение гибели людей на водных объектах общего пользования на территории МО «Город Всеволожск» за счет организации дежурства у водных объектов общего пользования </w:t>
      </w:r>
      <w:r w:rsidRPr="002D3EA6">
        <w:rPr>
          <w:rFonts w:ascii="Times New Roman" w:hAnsi="Times New Roman" w:cs="Times New Roman"/>
          <w:sz w:val="28"/>
          <w:szCs w:val="28"/>
        </w:rPr>
        <w:t>выдвижного спасательного поста;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- планируется сокращение общего количества пожаров и гибели людей, числа травмированных и пострадавших людей на пожарах, общего материального ущерба, нанесенного пожарами в результате своевременного восстановления неисправных пожарных гидрантов на территории МО «Город Всеволожск».      </w:t>
      </w:r>
    </w:p>
    <w:p w:rsidR="00A36FE1" w:rsidRPr="00A36FE1" w:rsidRDefault="00A36FE1" w:rsidP="00A36FE1"/>
    <w:p w:rsidR="002E6045" w:rsidRPr="00A36FE1" w:rsidRDefault="002E6045" w:rsidP="00A36FE1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D3E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Pr="002D3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D3E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Структурные элементы муниципальной программы</w:t>
      </w:r>
    </w:p>
    <w:p w:rsidR="002E6045" w:rsidRPr="002D3EA6" w:rsidRDefault="002E6045" w:rsidP="002E6045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</w:t>
      </w:r>
      <w:r w:rsidR="00E3174A"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реализация следующих комплексов процессных мероприятий муниципальной программы:</w:t>
      </w:r>
    </w:p>
    <w:p w:rsidR="002E6045" w:rsidRPr="002D3EA6" w:rsidRDefault="002E6045" w:rsidP="002E6045">
      <w:pPr>
        <w:widowControl w:val="0"/>
        <w:autoSpaceDE w:val="0"/>
        <w:autoSpaceDN w:val="0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и № 1</w:t>
      </w:r>
      <w:r w:rsidRPr="002D3EA6">
        <w:rPr>
          <w:rFonts w:ascii="Times New Roman" w:hAnsi="Times New Roman" w:cs="Times New Roman"/>
          <w:sz w:val="28"/>
          <w:szCs w:val="28"/>
        </w:rPr>
        <w:t xml:space="preserve"> «Обеспечение информацией видеонаблюдения полиции общественной безопасности на территории МО «Город Всеволожск»»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реализация комплекса процессных мероприятий муниципальной программы:</w:t>
      </w:r>
      <w:r w:rsidRPr="002D3EA6">
        <w:rPr>
          <w:rFonts w:ascii="Times New Roman" w:hAnsi="Times New Roman" w:cs="Times New Roman"/>
          <w:sz w:val="28"/>
          <w:szCs w:val="28"/>
        </w:rPr>
        <w:t xml:space="preserve"> «Выполнение работ по внедрению АПК «Безопасный город» на территории МО «Город Всеволожск».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2D3EA6">
        <w:rPr>
          <w:rFonts w:ascii="Times New Roman" w:eastAsia="Times New Roman" w:hAnsi="Times New Roman"/>
          <w:color w:val="000000"/>
          <w:sz w:val="28"/>
          <w:szCs w:val="28"/>
        </w:rPr>
        <w:t>оказание услуг по разработке проектно-сметной документации АПК</w:t>
      </w:r>
      <w:r w:rsidRPr="002D3EA6">
        <w:rPr>
          <w:rFonts w:ascii="Times New Roman" w:eastAsia="Times New Roman" w:hAnsi="Times New Roman"/>
          <w:sz w:val="28"/>
          <w:szCs w:val="28"/>
          <w:lang w:eastAsia="ru-RU"/>
        </w:rPr>
        <w:t xml:space="preserve"> «Безопасный город» и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выполнение работ по внедрению АПК «Безопасный город», а также на оказание услуг по эксплуатационно-техническому обслуживанию и восстановлению работоспособности АПК «Безопасный город» в соответствии с прилагаемым перечнем адресов с размещенными элементами оборудования АПК «Безопасный город» на территории МО «Город Всеволожск».</w:t>
      </w:r>
    </w:p>
    <w:p w:rsidR="002E6045" w:rsidRPr="002D3EA6" w:rsidRDefault="002E6045" w:rsidP="002E60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задачи № 2 «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Обеспечение выполнения мероприятий по гражданской обороне, предупреждению и ликвидации чрезвычайных ситуаций природного и техногенного характера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муниципальной программы: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«Внедрение местной системы оповещения (МСО) населения по сигналам гражданской обороны и о чрезвычайных </w:t>
      </w:r>
      <w:r w:rsidR="00E3174A" w:rsidRPr="002D3EA6">
        <w:rPr>
          <w:rFonts w:ascii="Times New Roman" w:eastAsia="Times New Roman" w:hAnsi="Times New Roman" w:cs="Times New Roman"/>
          <w:sz w:val="28"/>
          <w:szCs w:val="28"/>
        </w:rPr>
        <w:t>ситуациях в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МО «Город Всеволожск»».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2D3EA6">
        <w:rPr>
          <w:rFonts w:ascii="Times New Roman" w:hAnsi="Times New Roman" w:cs="Times New Roman"/>
          <w:sz w:val="28"/>
          <w:szCs w:val="28"/>
        </w:rPr>
        <w:t>оказание услуг и выполнение работ по внедрению (расширению) и по эксплуатационно-техническому обслуживанию и восстановлению работоспособности местной системы оповещения (МСО) населения по сигналам гражданской обороны и о чрезвычайных ситуациях в населенных пунктах МО «Город Всеволожск».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>и № 3 «</w:t>
      </w:r>
      <w:r w:rsidRPr="002D3EA6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2D3EA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реализация комплекса процессных мероприятий муниципальной программы: </w:t>
      </w:r>
      <w:r w:rsidRPr="002D3EA6">
        <w:rPr>
          <w:rFonts w:ascii="Times New Roman" w:hAnsi="Times New Roman" w:cs="Times New Roman"/>
          <w:sz w:val="28"/>
          <w:szCs w:val="28"/>
        </w:rPr>
        <w:t>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Всеволожск», а также на текущие (непредвиденные) расходы в области предупреждения и ликвидации последствий 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объектах.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задачи № 4 «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обеспечению пожарной безопасности в границах населенных пунктов на территории МО «Город Всеволожск»</w:t>
      </w: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предусматривается реализация комплекса процессных мероприятий муниципальной программы: </w:t>
      </w:r>
      <w:r w:rsidRPr="002D3E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«Обеспечение первичных мер пожарной безопасности на территории МО «Город Всеволожск».</w:t>
      </w:r>
    </w:p>
    <w:p w:rsidR="002E6045" w:rsidRPr="002D3EA6" w:rsidRDefault="002E6045" w:rsidP="002E6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направлен на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техническому обслуживанию и ремонту пожарных гидрантов на территории МО «Город Всеволожск», на оказание услуг по проведению противопожарной пропаганды на территории МО «Город Всеволожск», по обучению служащих </w:t>
      </w:r>
      <w:r w:rsidR="001235A8" w:rsidRPr="001235A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Всеволожского муниципального района Ленинградской области </w:t>
      </w:r>
      <w:r w:rsidRPr="002D3EA6">
        <w:rPr>
          <w:rFonts w:ascii="Times New Roman" w:eastAsia="Times New Roman" w:hAnsi="Times New Roman" w:cs="Times New Roman"/>
          <w:sz w:val="28"/>
          <w:szCs w:val="28"/>
        </w:rPr>
        <w:t>по программе пожарно-технического минимума или по обучению в области ГО и ЧС.</w:t>
      </w:r>
    </w:p>
    <w:p w:rsidR="002E6045" w:rsidRPr="002D3EA6" w:rsidRDefault="002E6045" w:rsidP="002E6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EA6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Приложения к муниципальной программе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- Сведения о показателях (индикаторах) муниципальной программы представлены в Приложении 1 к муниципальной программе.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- Сведения о порядке сбора информации и методике расчета показателя (индикатора) муниципальной программы представлены в Приложении 2 к муниципальной программе.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EA6">
        <w:rPr>
          <w:rFonts w:ascii="Times New Roman" w:hAnsi="Times New Roman" w:cs="Times New Roman"/>
          <w:sz w:val="28"/>
          <w:szCs w:val="28"/>
        </w:rPr>
        <w:t>- ПЛАН реализации муниципальной программы представлен в Приложении 3 к муниципальной программе.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E6045" w:rsidRPr="002D3EA6" w:rsidSect="00447DCD">
          <w:headerReference w:type="default" r:id="rId16"/>
          <w:pgSz w:w="11906" w:h="16838"/>
          <w:pgMar w:top="964" w:right="849" w:bottom="993" w:left="1418" w:header="709" w:footer="709" w:gutter="0"/>
          <w:cols w:space="708"/>
          <w:titlePg/>
          <w:docGrid w:linePitch="360"/>
        </w:sectPr>
      </w:pPr>
      <w:r w:rsidRPr="002D3EA6">
        <w:rPr>
          <w:rFonts w:ascii="Times New Roman" w:hAnsi="Times New Roman" w:cs="Times New Roman"/>
          <w:sz w:val="28"/>
          <w:szCs w:val="28"/>
        </w:rPr>
        <w:t xml:space="preserve">- Сводный детальный план реализации муниципальной программы «Безопасность в МО «Город Всеволожск» год представлен в Приложении 4 к муниципальной </w:t>
      </w:r>
      <w:r w:rsidR="006F38B2" w:rsidRPr="002D3EA6">
        <w:rPr>
          <w:rFonts w:ascii="Times New Roman" w:hAnsi="Times New Roman" w:cs="Times New Roman"/>
          <w:sz w:val="28"/>
          <w:szCs w:val="28"/>
        </w:rPr>
        <w:t>программе.</w:t>
      </w:r>
      <w:r w:rsidR="006F38B2" w:rsidRPr="002D3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38B2" w:rsidRPr="002D3EA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2E6045" w:rsidRPr="002D3EA6" w:rsidRDefault="002E6045" w:rsidP="002E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8B2" w:rsidRPr="002D3EA6" w:rsidRDefault="002E6045" w:rsidP="002E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F38B2" w:rsidRPr="002D3EA6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6251"/>
        <w:gridCol w:w="1150"/>
        <w:gridCol w:w="1266"/>
        <w:gridCol w:w="1022"/>
        <w:gridCol w:w="1023"/>
        <w:gridCol w:w="1022"/>
        <w:gridCol w:w="1023"/>
        <w:gridCol w:w="1026"/>
      </w:tblGrid>
      <w:tr w:rsidR="00932EFC" w:rsidRPr="002D3EA6" w:rsidTr="00C669C5">
        <w:trPr>
          <w:trHeight w:val="34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 xml:space="preserve">Показатель (индикатор) </w:t>
            </w:r>
          </w:p>
          <w:p w:rsidR="00932EFC" w:rsidRPr="002D3EA6" w:rsidRDefault="00932EF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D228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Зна</w:t>
            </w:r>
            <w:r w:rsidR="00D228F7">
              <w:rPr>
                <w:rFonts w:ascii="Times New Roman" w:hAnsi="Times New Roman"/>
              </w:rPr>
              <w:t>чения показателей (индикаторов)</w:t>
            </w:r>
          </w:p>
        </w:tc>
      </w:tr>
      <w:tr w:rsidR="003D3DBC" w:rsidRPr="002D3EA6" w:rsidTr="00C669C5">
        <w:trPr>
          <w:trHeight w:val="87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D228F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Базовый</w:t>
            </w:r>
            <w:r w:rsidR="00552D27">
              <w:rPr>
                <w:rFonts w:ascii="Times New Roman" w:hAnsi="Times New Roman"/>
              </w:rPr>
              <w:t xml:space="preserve"> период (2022</w:t>
            </w:r>
            <w:r w:rsidR="00D228F7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2028</w:t>
            </w:r>
          </w:p>
        </w:tc>
      </w:tr>
      <w:tr w:rsidR="003D3DBC" w:rsidRPr="002D3EA6" w:rsidTr="00C669C5">
        <w:trPr>
          <w:trHeight w:val="17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BC" w:rsidRPr="002D3EA6" w:rsidRDefault="003D3DBC" w:rsidP="00C669C5">
            <w:pPr>
              <w:autoSpaceDE w:val="0"/>
              <w:autoSpaceDN w:val="0"/>
              <w:adjustRightInd w:val="0"/>
              <w:spacing w:after="0" w:line="240" w:lineRule="exact"/>
              <w:ind w:left="-62" w:right="-72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C" w:rsidRPr="002D3EA6" w:rsidRDefault="003D3DBC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плановое значение</w:t>
            </w:r>
          </w:p>
        </w:tc>
      </w:tr>
      <w:tr w:rsidR="004C3769" w:rsidRPr="002D3EA6" w:rsidTr="00C669C5">
        <w:trPr>
          <w:trHeight w:val="2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ED5F0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9</w:t>
            </w:r>
          </w:p>
        </w:tc>
      </w:tr>
      <w:tr w:rsidR="00932EFC" w:rsidRPr="002D3EA6" w:rsidTr="00ED5F0B">
        <w:trPr>
          <w:trHeight w:val="238"/>
        </w:trPr>
        <w:tc>
          <w:tcPr>
            <w:tcW w:w="1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C" w:rsidRPr="002D3EA6" w:rsidRDefault="00932EFC" w:rsidP="00C669C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</w:t>
            </w:r>
            <w:r w:rsidR="00C66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 «Город Всеволожск»</w:t>
            </w:r>
            <w:r w:rsidR="00E412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3769" w:rsidRPr="002D3EA6" w:rsidTr="00C669C5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видеокамер от их общего количества, которые планируется установить на территории МО «Город Всеволожск»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552D27" w:rsidRDefault="00774CBC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highlight w:val="green"/>
              </w:rPr>
            </w:pPr>
            <w:r w:rsidRPr="006A7559">
              <w:rPr>
                <w:rFonts w:ascii="Times New Roman" w:hAnsi="Times New Roman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</w:tr>
      <w:tr w:rsidR="004C3769" w:rsidRPr="002D3EA6" w:rsidTr="00C669C5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неисправных оконечных устройств (электросирен или ТСО) местной системы оповещения и информирования населения МО «Город Всеволожск» по сигналам гражданской обороны и в случае чрезвычайных ситуаций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552D27" w:rsidRDefault="00857DD7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highlight w:val="green"/>
              </w:rPr>
            </w:pPr>
            <w:r w:rsidRPr="00375A37">
              <w:rPr>
                <w:rFonts w:ascii="Times New Roman" w:hAnsi="Times New Roman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</w:tr>
      <w:tr w:rsidR="004C3769" w:rsidRPr="002D3EA6" w:rsidTr="00C669C5">
        <w:trPr>
          <w:trHeight w:val="2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спасенных во время дежурства спасателей при организации дежурства выдвижного спасательного поста на водном объекте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69" w:rsidRPr="00552D27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highlight w:val="green"/>
              </w:rPr>
            </w:pPr>
            <w:r w:rsidRPr="00375A37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D47D85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100</w:t>
            </w:r>
          </w:p>
        </w:tc>
      </w:tr>
      <w:tr w:rsidR="004C3769" w:rsidRPr="002D3EA6" w:rsidTr="00C669C5">
        <w:trPr>
          <w:trHeight w:val="2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pStyle w:val="a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неисправных пожарных гидрантов на территории МО «Город Всеволожск»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4C3769" w:rsidP="00D157E9"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Проц.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552D27" w:rsidRDefault="00D20DA4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highlight w:val="green"/>
              </w:rPr>
            </w:pPr>
            <w:r w:rsidRPr="00D20DA4">
              <w:rPr>
                <w:rFonts w:ascii="Times New Roman" w:hAnsi="Times New Roman"/>
              </w:rPr>
              <w:t>9,27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69" w:rsidRPr="002D3EA6" w:rsidRDefault="00E42918" w:rsidP="00D157E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2D3EA6">
              <w:rPr>
                <w:rFonts w:ascii="Times New Roman" w:hAnsi="Times New Roman"/>
              </w:rPr>
              <w:t>10</w:t>
            </w:r>
          </w:p>
        </w:tc>
      </w:tr>
    </w:tbl>
    <w:p w:rsidR="002E6045" w:rsidRPr="002D3EA6" w:rsidRDefault="002E6045" w:rsidP="002E60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6045" w:rsidRPr="002D3EA6" w:rsidRDefault="002E6045" w:rsidP="002E60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2E6045" w:rsidRPr="002D3EA6" w:rsidRDefault="002E6045" w:rsidP="002E6045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2E6045" w:rsidRPr="002D3EA6" w:rsidRDefault="002E6045" w:rsidP="002E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 показателя (индикатора)</w:t>
      </w:r>
    </w:p>
    <w:p w:rsidR="002E6045" w:rsidRPr="002D3EA6" w:rsidRDefault="002E6045" w:rsidP="002E6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E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2E6045" w:rsidRPr="002D3EA6" w:rsidRDefault="002E6045" w:rsidP="002E6045">
      <w:pPr>
        <w:spacing w:after="1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773"/>
        <w:gridCol w:w="793"/>
        <w:gridCol w:w="1304"/>
        <w:gridCol w:w="3857"/>
        <w:gridCol w:w="1361"/>
        <w:gridCol w:w="1843"/>
        <w:gridCol w:w="1178"/>
      </w:tblGrid>
      <w:tr w:rsidR="002E6045" w:rsidRPr="002D3EA6" w:rsidTr="002E6045">
        <w:tc>
          <w:tcPr>
            <w:tcW w:w="460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Временная характеристика </w:t>
            </w: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формирования /пункт Федерального плана статистических </w:t>
            </w:r>
            <w:r w:rsidR="00552D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361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552D27">
              <w:rPr>
                <w:rFonts w:ascii="Times New Roman" w:eastAsia="Times New Roman" w:hAnsi="Times New Roman" w:cs="Times New Roman"/>
                <w:sz w:val="24"/>
                <w:szCs w:val="24"/>
              </w:rPr>
              <w:t>за сбор данных по показателю</w:t>
            </w:r>
          </w:p>
        </w:tc>
        <w:tc>
          <w:tcPr>
            <w:tcW w:w="1178" w:type="dxa"/>
          </w:tcPr>
          <w:p w:rsidR="002E6045" w:rsidRPr="002D3EA6" w:rsidRDefault="00552D27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2E6045" w:rsidRPr="002D3EA6" w:rsidTr="002E6045">
        <w:trPr>
          <w:trHeight w:val="114"/>
        </w:trPr>
        <w:tc>
          <w:tcPr>
            <w:tcW w:w="460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6045" w:rsidRPr="002D3EA6" w:rsidTr="002E6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5" w:rsidRPr="002D3EA6" w:rsidRDefault="002E6045" w:rsidP="00C6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 МО «Город Всеволожск»</w:t>
            </w:r>
            <w:r w:rsidR="00E412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6045" w:rsidRPr="002D3EA6" w:rsidTr="002E6045">
        <w:trPr>
          <w:trHeight w:val="4397"/>
        </w:trPr>
        <w:tc>
          <w:tcPr>
            <w:tcW w:w="460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видеокамер от их общего количества, которые планируется установить на территории МО </w:t>
            </w:r>
          </w:p>
          <w:p w:rsidR="002E6045" w:rsidRPr="002D3EA6" w:rsidRDefault="002E6045" w:rsidP="002E6045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 Всеволожск»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N (%) = S1 / S2 x 100%,</w:t>
            </w:r>
          </w:p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N (%) - показатель д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 видеокамер от их общего количества, которые планируется внедрить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территории МО «Город Всеволожск»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S1 – количество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видеокамер,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внедренных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территории МО «Город Всеволожск»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количество видеокамер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</w:p>
        </w:tc>
        <w:tc>
          <w:tcPr>
            <w:tcW w:w="1361" w:type="dxa"/>
          </w:tcPr>
          <w:p w:rsidR="002E6045" w:rsidRPr="002D3EA6" w:rsidRDefault="002E6045" w:rsidP="00AE652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45" w:rsidRPr="002D3EA6" w:rsidTr="002E6045">
        <w:trPr>
          <w:trHeight w:val="457"/>
        </w:trPr>
        <w:tc>
          <w:tcPr>
            <w:tcW w:w="460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Доля неисправных оконечных устройств (электросирен или ТСО) местной системы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оповещения и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населения МО «Город Всеволожск» по сигналам гражданской обороны и в случае чрезвычайных ситуаций 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N (%) = S1 / S2 x 100%,</w:t>
            </w:r>
          </w:p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N (%) - показатель неисправных оконечных устройств (электросирен или ТСО) местной системы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оповещения и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населения МО «Город Всеволожск»;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S1 - количество неисправных оконечных устройств (электросирен или ТСО) местной системы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оповещения и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населения МО «Город Всеволожск»;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S2 –общее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количество оконечных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(электросирен или ТСО) местной системы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оповещения и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населения МО «Город Всеволожск»</w:t>
            </w:r>
          </w:p>
        </w:tc>
        <w:tc>
          <w:tcPr>
            <w:tcW w:w="1361" w:type="dxa"/>
          </w:tcPr>
          <w:p w:rsidR="002E6045" w:rsidRPr="002D3EA6" w:rsidRDefault="00AE652F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2E6045" w:rsidRPr="002D3EA6">
              <w:rPr>
                <w:rFonts w:ascii="Times New Roman" w:hAnsi="Times New Roman" w:cs="Times New Roman"/>
                <w:sz w:val="24"/>
                <w:szCs w:val="24"/>
              </w:rPr>
              <w:t>февраля года, следующего за отчетным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45" w:rsidRPr="002D3EA6" w:rsidTr="002E6045">
        <w:trPr>
          <w:trHeight w:val="316"/>
        </w:trPr>
        <w:tc>
          <w:tcPr>
            <w:tcW w:w="460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спасенных во время дежурства спасателей при организации дежурства выдвижного спасательного поста на водном объекте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N (%) = S1 / S2 x 100%,</w:t>
            </w:r>
          </w:p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N (%) - показатель д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 граждан, спасенных во время дежурства спасателей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S1 – количество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тонущих граждан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спасенных во время дежурства спасателей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спасенных во время дежурства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спасателей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61" w:type="dxa"/>
          </w:tcPr>
          <w:p w:rsidR="002E6045" w:rsidRPr="002D3EA6" w:rsidRDefault="00AE652F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2E6045"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года, следующего за отчетным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45" w:rsidRPr="002D3EA6" w:rsidTr="002E6045">
        <w:trPr>
          <w:trHeight w:val="3576"/>
        </w:trPr>
        <w:tc>
          <w:tcPr>
            <w:tcW w:w="460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7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неисправных пожарных гидрантов на территории МО «Город Всеволожск»</w:t>
            </w:r>
          </w:p>
        </w:tc>
        <w:tc>
          <w:tcPr>
            <w:tcW w:w="79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1304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Показатель за год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N (%) = S1 / S2 x 100%,</w:t>
            </w:r>
          </w:p>
          <w:p w:rsidR="002E6045" w:rsidRPr="002D3EA6" w:rsidRDefault="002E6045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N (%) - показатель неисправных пожарных гидрантов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S1 - количество неисправных пожарных гидрантов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S2 – общее </w:t>
            </w:r>
            <w:r w:rsidR="00895ABB" w:rsidRPr="002D3EA6">
              <w:rPr>
                <w:rFonts w:ascii="Times New Roman" w:hAnsi="Times New Roman" w:cs="Times New Roman"/>
                <w:sz w:val="24"/>
                <w:szCs w:val="24"/>
              </w:rPr>
              <w:t>количество пожарных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гидрантов </w:t>
            </w:r>
            <w:r w:rsidRPr="002D3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МО «Город Всеволожск»</w:t>
            </w:r>
          </w:p>
        </w:tc>
        <w:tc>
          <w:tcPr>
            <w:tcW w:w="1361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до 15 февраля года, следующего за отчетным</w:t>
            </w:r>
          </w:p>
        </w:tc>
        <w:tc>
          <w:tcPr>
            <w:tcW w:w="1843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</w:t>
            </w:r>
          </w:p>
        </w:tc>
        <w:tc>
          <w:tcPr>
            <w:tcW w:w="1178" w:type="dxa"/>
          </w:tcPr>
          <w:p w:rsidR="002E6045" w:rsidRPr="002D3EA6" w:rsidRDefault="002E6045" w:rsidP="002E604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045" w:rsidRPr="002D3EA6" w:rsidRDefault="002E6045" w:rsidP="002E60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sectPr w:rsidR="002E6045" w:rsidRPr="002D3EA6" w:rsidSect="002E6045">
          <w:pgSz w:w="16838" w:h="11906" w:orient="landscape"/>
          <w:pgMar w:top="851" w:right="962" w:bottom="851" w:left="1418" w:header="708" w:footer="708" w:gutter="0"/>
          <w:cols w:space="708"/>
          <w:docGrid w:linePitch="360"/>
        </w:sect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640"/>
        <w:gridCol w:w="3640"/>
        <w:gridCol w:w="1804"/>
        <w:gridCol w:w="1384"/>
        <w:gridCol w:w="1720"/>
        <w:gridCol w:w="1615"/>
        <w:gridCol w:w="1790"/>
        <w:gridCol w:w="1740"/>
        <w:gridCol w:w="1118"/>
      </w:tblGrid>
      <w:tr w:rsidR="00691149" w:rsidRPr="00691149" w:rsidTr="00691149">
        <w:trPr>
          <w:trHeight w:val="64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r w:rsidRPr="0069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691149" w:rsidRPr="00691149" w:rsidTr="00691149">
        <w:trPr>
          <w:trHeight w:val="67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69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муниципальной программы «Безопасность в МО «Город Всеволожск»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9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(руб., в ценах соответствующих лет)</w:t>
            </w:r>
          </w:p>
        </w:tc>
      </w:tr>
      <w:tr w:rsidR="00691149" w:rsidRPr="00691149" w:rsidTr="00691149">
        <w:trPr>
          <w:trHeight w:val="127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«Безопасность в МО «Город Всеволожск»</w:t>
            </w:r>
            <w:r w:rsidR="00E4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    ГО и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7 974 010,00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7 974 010,00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8 362 770,00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8 362 770,00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8 747 457,42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8 747 457,42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7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43 079 237,42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43 079 237,42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154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«Выполнение работ по внедрению АПК «Безопасный город» на территории МО «Город Всеволожск»»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    ГО и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6 852 878,88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6 852 878,88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5 470 580,00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5 470 580,00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27 553 458,88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27 553 458,88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</w:t>
            </w: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«Внедрение местной системы оповещения (МСО) населения по сигналам гражданской обороны и о чрезвычайных ситуациях в населенных пунктах МО «Город Всеволожск»»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     ГО и ЧС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326 477,52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326 477,52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318 360,00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318 360,00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366 100,00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366 100,00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9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382 940,60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382 940,60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1 743 878,12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1 743 878,12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    ГО и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533 250,80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533 250,80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519 990,00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519 990,00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528 230,00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528 230,00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5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552 528,58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552 528,58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2 638 999,38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2 638 999,38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Pr="00ED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на территории МО «Город Всеволожск»»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    ГО и ЧС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2 287 392,80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2 287 392,80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2 135 660,00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2 135 660,00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2 140 000,00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2 238 440,00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2 238 440,00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2 341 408,24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2 341 408,24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149" w:rsidRPr="00691149" w:rsidTr="0069114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691149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– 2028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11 142 901,04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11 142 901,04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149" w:rsidRPr="00ED0981" w:rsidRDefault="00691149" w:rsidP="0069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91149" w:rsidRDefault="00691149" w:rsidP="00691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D27" w:rsidRDefault="00552D27" w:rsidP="002E6045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</w:rPr>
      </w:pPr>
    </w:p>
    <w:p w:rsidR="002E6045" w:rsidRPr="002D3EA6" w:rsidRDefault="002E6045" w:rsidP="002E6045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2E6045" w:rsidRPr="002D3EA6" w:rsidRDefault="002E6045" w:rsidP="002E6045">
      <w:pPr>
        <w:spacing w:after="0" w:line="240" w:lineRule="auto"/>
        <w:ind w:left="11482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2E6045" w:rsidRPr="002D3EA6" w:rsidRDefault="002E6045" w:rsidP="002E6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детальный план реализации муниципальной программы</w:t>
      </w:r>
    </w:p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EA6">
        <w:rPr>
          <w:rFonts w:ascii="Times New Roman" w:eastAsia="Times New Roman" w:hAnsi="Times New Roman" w:cs="Times New Roman"/>
          <w:sz w:val="24"/>
          <w:szCs w:val="24"/>
        </w:rPr>
        <w:t>«Безопасность в МО «Город Всеволожск»</w:t>
      </w:r>
    </w:p>
    <w:p w:rsidR="002E6045" w:rsidRPr="002D3EA6" w:rsidRDefault="002E6045" w:rsidP="002E604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42"/>
        <w:gridCol w:w="1134"/>
        <w:gridCol w:w="850"/>
        <w:gridCol w:w="1843"/>
        <w:gridCol w:w="1559"/>
        <w:gridCol w:w="993"/>
        <w:gridCol w:w="1134"/>
        <w:gridCol w:w="1559"/>
        <w:gridCol w:w="850"/>
        <w:gridCol w:w="2410"/>
      </w:tblGrid>
      <w:tr w:rsidR="00503959" w:rsidRPr="002D3EA6" w:rsidTr="00503959">
        <w:trPr>
          <w:tblHeader/>
        </w:trPr>
        <w:tc>
          <w:tcPr>
            <w:tcW w:w="568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03959" w:rsidRPr="002D3EA6" w:rsidRDefault="00503959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2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134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исполнитель,</w:t>
            </w:r>
          </w:p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соисполнитель, участник</w:t>
            </w:r>
          </w:p>
        </w:tc>
        <w:tc>
          <w:tcPr>
            <w:tcW w:w="850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ре</w:t>
            </w:r>
            <w:r w:rsidR="00552D27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ализации структурного элемента</w:t>
            </w:r>
          </w:p>
        </w:tc>
        <w:tc>
          <w:tcPr>
            <w:tcW w:w="6095" w:type="dxa"/>
            <w:gridSpan w:val="5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(руб., в ценах соответствующих лет)</w:t>
            </w:r>
          </w:p>
        </w:tc>
        <w:tc>
          <w:tcPr>
            <w:tcW w:w="2410" w:type="dxa"/>
            <w:vMerge w:val="restart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503959" w:rsidRPr="002D3EA6" w:rsidTr="00503959">
        <w:trPr>
          <w:tblHeader/>
        </w:trPr>
        <w:tc>
          <w:tcPr>
            <w:tcW w:w="568" w:type="dxa"/>
            <w:vMerge/>
          </w:tcPr>
          <w:p w:rsidR="00503959" w:rsidRPr="002D3EA6" w:rsidRDefault="00503959" w:rsidP="002E6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850" w:type="dxa"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  <w:vMerge/>
          </w:tcPr>
          <w:p w:rsidR="00503959" w:rsidRPr="002D3EA6" w:rsidRDefault="00503959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E15" w:rsidRPr="002D3EA6" w:rsidTr="00503959">
        <w:trPr>
          <w:tblHeader/>
        </w:trPr>
        <w:tc>
          <w:tcPr>
            <w:tcW w:w="568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4E15" w:rsidRPr="002D3EA6" w:rsidRDefault="00B24E15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24E15" w:rsidRPr="002D3EA6" w:rsidRDefault="00DE4983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4983" w:rsidRPr="002D3EA6" w:rsidTr="00503959">
        <w:trPr>
          <w:trHeight w:val="145"/>
        </w:trPr>
        <w:tc>
          <w:tcPr>
            <w:tcW w:w="568" w:type="dxa"/>
            <w:vMerge w:val="restart"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«Безопа</w:t>
            </w:r>
            <w:r w:rsidR="00552D27"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сность в МО «Город Всеволожск»</w:t>
            </w:r>
            <w:r w:rsidR="00E412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99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405D84" w:rsidRDefault="00DE4983" w:rsidP="00DE4983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  <w:r w:rsidR="0040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ГО и ЧС </w:t>
            </w:r>
          </w:p>
          <w:p w:rsidR="00DE4983" w:rsidRPr="002D3EA6" w:rsidRDefault="00DE4983" w:rsidP="00F7092C">
            <w:pPr>
              <w:spacing w:after="0" w:line="240" w:lineRule="auto"/>
              <w:ind w:left="-62"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83" w:rsidRPr="002D3EA6" w:rsidTr="00503959">
        <w:trPr>
          <w:trHeight w:val="95"/>
        </w:trPr>
        <w:tc>
          <w:tcPr>
            <w:tcW w:w="568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7 974 010,00</w:t>
            </w:r>
          </w:p>
        </w:tc>
        <w:tc>
          <w:tcPr>
            <w:tcW w:w="99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7 974 010,00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E4983" w:rsidRPr="002D3EA6" w:rsidRDefault="00DE4983" w:rsidP="00DE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83" w:rsidRPr="002D3EA6" w:rsidTr="00503959">
        <w:trPr>
          <w:trHeight w:val="20"/>
        </w:trPr>
        <w:tc>
          <w:tcPr>
            <w:tcW w:w="568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99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E4983" w:rsidRPr="002D3EA6" w:rsidRDefault="00DE4983" w:rsidP="00DE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83" w:rsidRPr="002D3EA6" w:rsidTr="00503959">
        <w:trPr>
          <w:trHeight w:val="20"/>
        </w:trPr>
        <w:tc>
          <w:tcPr>
            <w:tcW w:w="568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99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E4983" w:rsidRPr="002D3EA6" w:rsidRDefault="00DE4983" w:rsidP="00DE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83" w:rsidRPr="002D3EA6" w:rsidTr="00503959">
        <w:trPr>
          <w:trHeight w:val="44"/>
        </w:trPr>
        <w:tc>
          <w:tcPr>
            <w:tcW w:w="568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99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E4983" w:rsidRPr="002D3EA6" w:rsidRDefault="00DE4983" w:rsidP="00DE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983" w:rsidRPr="002D3EA6" w:rsidTr="00503959">
        <w:trPr>
          <w:trHeight w:val="28"/>
        </w:trPr>
        <w:tc>
          <w:tcPr>
            <w:tcW w:w="568" w:type="dxa"/>
            <w:tcBorders>
              <w:top w:val="nil"/>
            </w:tcBorders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DE4983" w:rsidRPr="002D3EA6" w:rsidRDefault="00DE4983" w:rsidP="009B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43 079 237,42</w:t>
            </w:r>
          </w:p>
        </w:tc>
        <w:tc>
          <w:tcPr>
            <w:tcW w:w="993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43 079 237,42</w:t>
            </w:r>
          </w:p>
        </w:tc>
        <w:tc>
          <w:tcPr>
            <w:tcW w:w="850" w:type="dxa"/>
          </w:tcPr>
          <w:p w:rsidR="00DE4983" w:rsidRPr="002D3EA6" w:rsidRDefault="00DE4983" w:rsidP="009B6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DE4983" w:rsidRPr="002D3EA6" w:rsidRDefault="00DE4983" w:rsidP="00DE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A3C" w:rsidRPr="002D3EA6" w:rsidTr="00281F43">
        <w:trPr>
          <w:trHeight w:val="28"/>
        </w:trPr>
        <w:tc>
          <w:tcPr>
            <w:tcW w:w="15242" w:type="dxa"/>
            <w:gridSpan w:val="11"/>
            <w:tcBorders>
              <w:top w:val="nil"/>
            </w:tcBorders>
          </w:tcPr>
          <w:p w:rsidR="00437A3C" w:rsidRPr="002D3EA6" w:rsidRDefault="00437A3C" w:rsidP="002E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756616" w:rsidRPr="002D3EA6" w:rsidTr="00503959">
        <w:trPr>
          <w:trHeight w:val="69"/>
        </w:trPr>
        <w:tc>
          <w:tcPr>
            <w:tcW w:w="568" w:type="dxa"/>
            <w:vMerge w:val="restart"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2" w:type="dxa"/>
            <w:vMerge w:val="restart"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процессных мероприятий</w:t>
            </w:r>
          </w:p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«Выполнение работ по внедрению АПК «Безопасный город» на территории </w:t>
            </w:r>
          </w:p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МО «Город Всеволожск»»</w:t>
            </w:r>
          </w:p>
        </w:tc>
        <w:tc>
          <w:tcPr>
            <w:tcW w:w="1134" w:type="dxa"/>
            <w:vMerge w:val="restart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делам     ГО и ЧС</w:t>
            </w:r>
          </w:p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84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6 852 878,88</w:t>
            </w:r>
          </w:p>
        </w:tc>
        <w:tc>
          <w:tcPr>
            <w:tcW w:w="99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6 852 878,88</w:t>
            </w: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56616" w:rsidRPr="002D3EA6" w:rsidRDefault="00756616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категории отдела по делам ГО и ЧС </w:t>
            </w:r>
          </w:p>
        </w:tc>
      </w:tr>
      <w:tr w:rsidR="00756616" w:rsidRPr="002D3EA6" w:rsidTr="00503959">
        <w:trPr>
          <w:trHeight w:val="20"/>
        </w:trPr>
        <w:tc>
          <w:tcPr>
            <w:tcW w:w="568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99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59"/>
        </w:trPr>
        <w:tc>
          <w:tcPr>
            <w:tcW w:w="568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99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265"/>
        </w:trPr>
        <w:tc>
          <w:tcPr>
            <w:tcW w:w="568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5 230 000,00</w:t>
            </w:r>
          </w:p>
        </w:tc>
        <w:tc>
          <w:tcPr>
            <w:tcW w:w="99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5 230 000,00</w:t>
            </w: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20"/>
        </w:trPr>
        <w:tc>
          <w:tcPr>
            <w:tcW w:w="568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5 470 580,00</w:t>
            </w:r>
          </w:p>
        </w:tc>
        <w:tc>
          <w:tcPr>
            <w:tcW w:w="99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5 470 580,00</w:t>
            </w: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tcBorders>
              <w:top w:val="nil"/>
            </w:tcBorders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756616" w:rsidRPr="002D3EA6" w:rsidRDefault="00756616" w:rsidP="0078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ED0981" w:rsidRDefault="00756616" w:rsidP="00015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27 553</w:t>
            </w:r>
            <w:r w:rsidR="00015402"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458,88</w:t>
            </w:r>
          </w:p>
        </w:tc>
        <w:tc>
          <w:tcPr>
            <w:tcW w:w="993" w:type="dxa"/>
          </w:tcPr>
          <w:p w:rsidR="00756616" w:rsidRPr="00ED0981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ED0981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ED0981" w:rsidRDefault="00015402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27 553 458,88</w:t>
            </w:r>
          </w:p>
        </w:tc>
        <w:tc>
          <w:tcPr>
            <w:tcW w:w="850" w:type="dxa"/>
          </w:tcPr>
          <w:p w:rsidR="00756616" w:rsidRPr="00ED0981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78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 w:val="restart"/>
            <w:tcBorders>
              <w:top w:val="nil"/>
            </w:tcBorders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42" w:type="dxa"/>
            <w:vMerge w:val="restart"/>
            <w:tcBorders>
              <w:top w:val="nil"/>
            </w:tcBorders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разработке проектно-сметной документации (ПСД) АПК «Безопасный город».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209 200,00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209 200,00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56616" w:rsidRPr="002D3EA6" w:rsidRDefault="00756616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1 категории отдела по делам ГО и ЧС </w:t>
            </w: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756616" w:rsidRPr="002D3EA6" w:rsidRDefault="00CD2014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756616" w:rsidRPr="002D3EA6" w:rsidRDefault="00CD2014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756616" w:rsidRPr="002D3EA6" w:rsidRDefault="00CD2014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1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ПСД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209 200,00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209 200,00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756616" w:rsidRPr="002D3EA6" w:rsidRDefault="00CD2014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1 ПСД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218 823,20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218 823,20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Cs w:val="24"/>
              </w:rPr>
              <w:t>1 037 223,20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1 037 223,20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 w:val="restart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42" w:type="dxa"/>
            <w:vMerge w:val="restart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внедрению АПК «Безопасный город» на территории МО «Город Всеволожск».</w:t>
            </w:r>
          </w:p>
        </w:tc>
        <w:tc>
          <w:tcPr>
            <w:tcW w:w="1134" w:type="dxa"/>
            <w:vMerge w:val="restart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13 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6 016 078,88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6 016 078,88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56616" w:rsidRPr="002D3EA6" w:rsidRDefault="00756616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 отдела по делам ГО и ЧС</w:t>
            </w: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756616" w:rsidRPr="002D3EA6" w:rsidRDefault="00F75017" w:rsidP="00F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4 300 000,00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>4 300 000,00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756616" w:rsidRPr="002D3EA6" w:rsidRDefault="00F75017" w:rsidP="00F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4 300 000,00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4 300 000,00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756616" w:rsidRPr="002D3EA6" w:rsidRDefault="00F75017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4 497 800,00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4 497 800,00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756616" w:rsidRPr="002D3EA6" w:rsidRDefault="00F75017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установить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4 704 698,80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4 704 698,80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23 818 577,68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23 818 577,68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 w:val="restart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42" w:type="dxa"/>
            <w:vMerge w:val="restart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эксплуатационно-техническому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обслуживанию и восстановлению работоспособности АПК «Безопасный город» в соответствии с прилагаемым перечнем адресов с размещенными элементами оборудования АПК «Безопасный город» на территории МО «Город Всеволожск»</w:t>
            </w:r>
          </w:p>
        </w:tc>
        <w:tc>
          <w:tcPr>
            <w:tcW w:w="1134" w:type="dxa"/>
            <w:vMerge w:val="restart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 w:rsidR="00D6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провести тех. обслуживание </w:t>
            </w:r>
            <w:r w:rsidR="00D65B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627 600,00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627 600,00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56616" w:rsidRPr="002D3EA6" w:rsidRDefault="00756616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</w:t>
            </w:r>
            <w:r w:rsidR="00F7092C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тегории отдела по делам ГО и ЧС</w:t>
            </w: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756616" w:rsidRPr="002D3EA6" w:rsidRDefault="00F75017" w:rsidP="0073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 w:rsidR="004706C3"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провести тех. обслуживание 153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756616" w:rsidRPr="002D3EA6" w:rsidRDefault="00F75017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 w:rsidR="004706C3"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провести тех. обслуживание 168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</w:t>
            </w:r>
            <w:r w:rsidR="0023073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756616" w:rsidRPr="002D3EA6" w:rsidRDefault="00F75017" w:rsidP="0023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провести тех. обслуж</w:t>
            </w:r>
            <w:r w:rsidR="004706C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ивание 184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</w:t>
            </w:r>
            <w:r w:rsidR="00230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523 000,00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523 000,00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756616" w:rsidRPr="002D3EA6" w:rsidRDefault="00F75017" w:rsidP="00F7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</w:t>
            </w:r>
            <w:r w:rsidR="0023073B"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провести тех. обслуживание 201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камер</w:t>
            </w:r>
            <w:r w:rsidR="0023073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547 058,00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547 058,00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187"/>
        </w:trPr>
        <w:tc>
          <w:tcPr>
            <w:tcW w:w="568" w:type="dxa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56616" w:rsidRPr="002D3EA6" w:rsidRDefault="00756616" w:rsidP="0085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2 697 658,00</w:t>
            </w:r>
          </w:p>
        </w:tc>
        <w:tc>
          <w:tcPr>
            <w:tcW w:w="993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2 697 658,00</w:t>
            </w:r>
          </w:p>
        </w:tc>
        <w:tc>
          <w:tcPr>
            <w:tcW w:w="850" w:type="dxa"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85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 w:val="restart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2" w:type="dxa"/>
            <w:vMerge w:val="restart"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«Внедрение местной системы оповещения (МСО) населения по сигналам гражданской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обороны и о чрезвычайных ситуациях в населенных пунктах </w:t>
            </w:r>
          </w:p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МО «Город Всеволожск»»</w:t>
            </w:r>
          </w:p>
        </w:tc>
        <w:tc>
          <w:tcPr>
            <w:tcW w:w="1134" w:type="dxa"/>
            <w:vMerge w:val="restart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326 477,52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326 477,52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5661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по делам </w:t>
            </w:r>
          </w:p>
          <w:p w:rsidR="0075661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318 360,00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318 360,00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366 100,00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366 100,00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382 940,60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382 940,60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1 743 878,12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1 743 878,12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 w:val="restart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42" w:type="dxa"/>
            <w:vMerge w:val="restart"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эксплуатационно-техническому обслуживанию и восстановлению работоспособности местной системы оповещения (МСО) населения по сигналам гражданской обороны и о чрезвычайных ситуациях в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населенных пунктах МО "Город Всеволожск"</w:t>
            </w:r>
          </w:p>
        </w:tc>
        <w:tc>
          <w:tcPr>
            <w:tcW w:w="1134" w:type="dxa"/>
            <w:vMerge w:val="restart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тех. обслуживание 12 сирен, заменить 2 сирены и 4 блока управления системы оповещения ГО и ЧС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326 477,52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326 477,52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756616" w:rsidRDefault="00756616" w:rsidP="0075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по делам </w:t>
            </w:r>
          </w:p>
          <w:p w:rsidR="00756616" w:rsidRDefault="00756616" w:rsidP="00756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  <w:p w:rsidR="00756616" w:rsidRPr="002D3EA6" w:rsidRDefault="00756616" w:rsidP="00F7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756616" w:rsidRPr="002D3EA6" w:rsidRDefault="00B80D37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тех. обслуживание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сирен</w:t>
            </w:r>
            <w:r w:rsidR="00D3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37644"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отремонтировать выявленные объекты</w:t>
            </w:r>
            <w:r w:rsidR="00D37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>МСО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318 360,00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318 360,00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756616" w:rsidRPr="002D3EA6" w:rsidRDefault="00B80D37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тех. обслуживание 12 сирен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6D51"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отремонтировать выявленные объекты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МСО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756616" w:rsidRPr="002D3EA6" w:rsidRDefault="00B80D37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тех. обслуживание 12 сирен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6D51"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отремонтировать выявленные объекты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МСО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366 100,00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366 100,00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756616" w:rsidRPr="002D3EA6" w:rsidRDefault="00B80D37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тех. обслуживание 12 сирен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6D51"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отремонтировать выявленные объекты</w:t>
            </w:r>
            <w:r w:rsidR="001C6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МСО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382 940,60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382 940,60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616" w:rsidRPr="002D3EA6" w:rsidTr="00503959">
        <w:trPr>
          <w:trHeight w:val="45"/>
        </w:trPr>
        <w:tc>
          <w:tcPr>
            <w:tcW w:w="568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56616" w:rsidRPr="002D3EA6" w:rsidRDefault="00756616" w:rsidP="006D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1 743 878,12</w:t>
            </w:r>
          </w:p>
        </w:tc>
        <w:tc>
          <w:tcPr>
            <w:tcW w:w="993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1 743 878,12</w:t>
            </w:r>
          </w:p>
        </w:tc>
        <w:tc>
          <w:tcPr>
            <w:tcW w:w="850" w:type="dxa"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756616" w:rsidRPr="002D3EA6" w:rsidRDefault="00756616" w:rsidP="006D4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  <w:vMerge w:val="restart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42" w:type="dxa"/>
            <w:vMerge w:val="restart"/>
          </w:tcPr>
          <w:p w:rsidR="009F42E9" w:rsidRPr="002D3EA6" w:rsidRDefault="009F42E9" w:rsidP="00D754CA">
            <w:pPr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внедрению (расширению) местной системы оповещения (МСО) населения по сигналам гражданской обороны и о чрезвычайных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ситуациях в населенных пунктах МО "Город Всеволожск"</w:t>
            </w:r>
          </w:p>
        </w:tc>
        <w:tc>
          <w:tcPr>
            <w:tcW w:w="1134" w:type="dxa"/>
            <w:vMerge w:val="restart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9F42E9" w:rsidRPr="002D3EA6" w:rsidRDefault="00B80D37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9F42E9" w:rsidRDefault="009F42E9" w:rsidP="009F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отдела по делам </w:t>
            </w:r>
          </w:p>
          <w:p w:rsidR="009F42E9" w:rsidRPr="002D3EA6" w:rsidRDefault="00F7092C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D7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9F42E9" w:rsidRPr="002D3EA6" w:rsidRDefault="00B80D37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D7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9F42E9" w:rsidRPr="002D3EA6" w:rsidRDefault="00B80D37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D7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9F42E9" w:rsidRPr="002D3EA6" w:rsidRDefault="00B80D37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D7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9F42E9" w:rsidRPr="002D3EA6" w:rsidRDefault="00B80D37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F42E9" w:rsidRPr="002D3EA6" w:rsidRDefault="009F42E9" w:rsidP="00D7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D7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45"/>
        </w:trPr>
        <w:tc>
          <w:tcPr>
            <w:tcW w:w="568" w:type="dxa"/>
            <w:vMerge w:val="restart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2" w:type="dxa"/>
            <w:vMerge w:val="restart"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«Оказание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Всеволожск»»</w:t>
            </w:r>
          </w:p>
        </w:tc>
        <w:tc>
          <w:tcPr>
            <w:tcW w:w="1134" w:type="dxa"/>
            <w:vMerge w:val="restart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533 250,80</w:t>
            </w:r>
          </w:p>
        </w:tc>
        <w:tc>
          <w:tcPr>
            <w:tcW w:w="99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533 250,80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9F42E9" w:rsidRDefault="009F42E9" w:rsidP="009F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по делам </w:t>
            </w:r>
          </w:p>
          <w:p w:rsidR="009F42E9" w:rsidRPr="002D3EA6" w:rsidRDefault="00F7092C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</w:tc>
      </w:tr>
      <w:tr w:rsidR="009F42E9" w:rsidRPr="002D3EA6" w:rsidTr="00503959">
        <w:trPr>
          <w:trHeight w:val="265"/>
        </w:trPr>
        <w:tc>
          <w:tcPr>
            <w:tcW w:w="568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519 990,00</w:t>
            </w:r>
          </w:p>
        </w:tc>
        <w:tc>
          <w:tcPr>
            <w:tcW w:w="99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519 990,00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59"/>
        </w:trPr>
        <w:tc>
          <w:tcPr>
            <w:tcW w:w="568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505 000,00</w:t>
            </w:r>
          </w:p>
        </w:tc>
        <w:tc>
          <w:tcPr>
            <w:tcW w:w="99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505 000,00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265"/>
        </w:trPr>
        <w:tc>
          <w:tcPr>
            <w:tcW w:w="568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528 230,00</w:t>
            </w:r>
          </w:p>
        </w:tc>
        <w:tc>
          <w:tcPr>
            <w:tcW w:w="99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528 230,00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215"/>
        </w:trPr>
        <w:tc>
          <w:tcPr>
            <w:tcW w:w="568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552 528,58</w:t>
            </w:r>
          </w:p>
        </w:tc>
        <w:tc>
          <w:tcPr>
            <w:tcW w:w="99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552 528,58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tcBorders>
              <w:top w:val="nil"/>
            </w:tcBorders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9F42E9" w:rsidRPr="002D3EA6" w:rsidRDefault="009F42E9" w:rsidP="00066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2 638 999,38</w:t>
            </w:r>
          </w:p>
        </w:tc>
        <w:tc>
          <w:tcPr>
            <w:tcW w:w="993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2 638 999,38</w:t>
            </w:r>
          </w:p>
        </w:tc>
        <w:tc>
          <w:tcPr>
            <w:tcW w:w="850" w:type="dxa"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06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 w:val="restart"/>
            <w:tcBorders>
              <w:top w:val="nil"/>
            </w:tcBorders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42" w:type="dxa"/>
            <w:vMerge w:val="restart"/>
            <w:tcBorders>
              <w:top w:val="nil"/>
            </w:tcBorders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спасателей на оз. Ждановское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424 424,96</w:t>
            </w:r>
          </w:p>
        </w:tc>
        <w:tc>
          <w:tcPr>
            <w:tcW w:w="99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424 424,96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9F42E9" w:rsidRDefault="009F42E9" w:rsidP="009F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по делам </w:t>
            </w:r>
          </w:p>
          <w:p w:rsidR="009F42E9" w:rsidRPr="002D3EA6" w:rsidRDefault="00F7092C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и ЧС </w:t>
            </w: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9F42E9" w:rsidRPr="002D3EA6" w:rsidRDefault="00B80D37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спасателей на оз. Ждановское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413 870,00</w:t>
            </w:r>
          </w:p>
        </w:tc>
        <w:tc>
          <w:tcPr>
            <w:tcW w:w="99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413 870,00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9F42E9" w:rsidRPr="002D3EA6" w:rsidRDefault="00B80D37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спасателей на оз. Ждановское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396 493,00</w:t>
            </w:r>
          </w:p>
        </w:tc>
        <w:tc>
          <w:tcPr>
            <w:tcW w:w="99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396 493,00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9F42E9" w:rsidRPr="002D3EA6" w:rsidRDefault="00B80D37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спасателей на оз. Ждановское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414 731,68</w:t>
            </w:r>
          </w:p>
        </w:tc>
        <w:tc>
          <w:tcPr>
            <w:tcW w:w="99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414 731,68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9F42E9" w:rsidRPr="002D3EA6" w:rsidRDefault="00B80D37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выполнить 21</w:t>
            </w:r>
            <w:r w:rsidRPr="002D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спасателей на оз. Ждановское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433 809,34</w:t>
            </w:r>
          </w:p>
        </w:tc>
        <w:tc>
          <w:tcPr>
            <w:tcW w:w="99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433 809,34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21"/>
        </w:trPr>
        <w:tc>
          <w:tcPr>
            <w:tcW w:w="568" w:type="dxa"/>
            <w:tcBorders>
              <w:top w:val="nil"/>
            </w:tcBorders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9F42E9" w:rsidRPr="002D3EA6" w:rsidRDefault="009F42E9" w:rsidP="005D5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2 083 328,98</w:t>
            </w:r>
          </w:p>
        </w:tc>
        <w:tc>
          <w:tcPr>
            <w:tcW w:w="993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2 083 328,98</w:t>
            </w:r>
          </w:p>
        </w:tc>
        <w:tc>
          <w:tcPr>
            <w:tcW w:w="850" w:type="dxa"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5D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 w:val="restart"/>
            <w:tcBorders>
              <w:top w:val="nil"/>
            </w:tcBorders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42" w:type="dxa"/>
            <w:vMerge w:val="restart"/>
            <w:tcBorders>
              <w:top w:val="nil"/>
            </w:tcBorders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Текущие (непредвиденные) расходы в области предупреждения и ликвидации последствий </w:t>
            </w: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объектах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9F42E9" w:rsidRPr="002D3EA6" w:rsidRDefault="0063717B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раздаточного материала по</w:t>
            </w:r>
            <w:r w:rsidR="009F42E9"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42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пожарной пропаганде</w:t>
            </w:r>
            <w:r w:rsidR="009F42E9"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108 825,84</w:t>
            </w:r>
          </w:p>
        </w:tc>
        <w:tc>
          <w:tcPr>
            <w:tcW w:w="993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108 825,84</w:t>
            </w: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9F42E9" w:rsidRDefault="009F42E9" w:rsidP="009F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по делам </w:t>
            </w:r>
          </w:p>
          <w:p w:rsidR="009F42E9" w:rsidRPr="002D3EA6" w:rsidRDefault="00F7092C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и ЧС</w:t>
            </w: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9F42E9" w:rsidRPr="002D3EA6" w:rsidRDefault="0063717B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раздаточного материала по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противопожарной пропаганде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106 120,00</w:t>
            </w:r>
          </w:p>
        </w:tc>
        <w:tc>
          <w:tcPr>
            <w:tcW w:w="993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106 120,00</w:t>
            </w: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9F42E9" w:rsidRPr="002D3EA6" w:rsidRDefault="0063717B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раздаточного материала по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противопожарной пропаганде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108 507,00</w:t>
            </w:r>
          </w:p>
        </w:tc>
        <w:tc>
          <w:tcPr>
            <w:tcW w:w="993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108 507,00</w:t>
            </w: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9F42E9" w:rsidRPr="002D3EA6" w:rsidRDefault="0063717B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раздаточного материала по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противопожарной пропаганде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113 498,32</w:t>
            </w:r>
          </w:p>
        </w:tc>
        <w:tc>
          <w:tcPr>
            <w:tcW w:w="993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113 498,32</w:t>
            </w: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45"/>
        </w:trPr>
        <w:tc>
          <w:tcPr>
            <w:tcW w:w="568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9F42E9" w:rsidRPr="002D3EA6" w:rsidRDefault="0063717B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раздаточного материала по</w:t>
            </w:r>
            <w:r w:rsidRPr="00312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противопожарной пропаганде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118 719,24</w:t>
            </w:r>
          </w:p>
        </w:tc>
        <w:tc>
          <w:tcPr>
            <w:tcW w:w="993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118 719,24</w:t>
            </w:r>
          </w:p>
        </w:tc>
        <w:tc>
          <w:tcPr>
            <w:tcW w:w="850" w:type="dxa"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E15" w:rsidRPr="002D3EA6" w:rsidTr="00503959">
        <w:trPr>
          <w:trHeight w:val="145"/>
        </w:trPr>
        <w:tc>
          <w:tcPr>
            <w:tcW w:w="568" w:type="dxa"/>
            <w:tcBorders>
              <w:top w:val="nil"/>
            </w:tcBorders>
          </w:tcPr>
          <w:p w:rsidR="00B24E15" w:rsidRPr="002D3EA6" w:rsidRDefault="00B24E15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24E15" w:rsidRPr="002D3EA6" w:rsidRDefault="00B24E15" w:rsidP="00972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</w:tcBorders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555 670,40</w:t>
            </w:r>
          </w:p>
        </w:tc>
        <w:tc>
          <w:tcPr>
            <w:tcW w:w="993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555 670,40</w:t>
            </w:r>
          </w:p>
        </w:tc>
        <w:tc>
          <w:tcPr>
            <w:tcW w:w="850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24E15" w:rsidRPr="002D3EA6" w:rsidRDefault="00B24E15" w:rsidP="0097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20"/>
        </w:trPr>
        <w:tc>
          <w:tcPr>
            <w:tcW w:w="568" w:type="dxa"/>
            <w:vMerge w:val="restart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2" w:type="dxa"/>
            <w:vMerge w:val="restart"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Pr="002D3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«Обеспечение первичных мер пожарной безопасности на территории МО «Город Всеволожск»»</w:t>
            </w:r>
          </w:p>
        </w:tc>
        <w:tc>
          <w:tcPr>
            <w:tcW w:w="1134" w:type="dxa"/>
            <w:vMerge w:val="restart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2 287 392,80</w:t>
            </w:r>
          </w:p>
        </w:tc>
        <w:tc>
          <w:tcPr>
            <w:tcW w:w="99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2 287 392,80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9F42E9" w:rsidRPr="002D3EA6" w:rsidRDefault="009F42E9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F7092C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спектор отдела по делам ГО и ЧС</w:t>
            </w:r>
          </w:p>
        </w:tc>
      </w:tr>
      <w:tr w:rsidR="009F42E9" w:rsidRPr="002D3EA6" w:rsidTr="00503959">
        <w:trPr>
          <w:trHeight w:val="265"/>
        </w:trPr>
        <w:tc>
          <w:tcPr>
            <w:tcW w:w="568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2 135 660,00</w:t>
            </w:r>
          </w:p>
        </w:tc>
        <w:tc>
          <w:tcPr>
            <w:tcW w:w="99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2 135 660,00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59"/>
        </w:trPr>
        <w:tc>
          <w:tcPr>
            <w:tcW w:w="568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2 140 000,00</w:t>
            </w:r>
          </w:p>
        </w:tc>
        <w:tc>
          <w:tcPr>
            <w:tcW w:w="99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2 140 000,00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265"/>
        </w:trPr>
        <w:tc>
          <w:tcPr>
            <w:tcW w:w="568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2 238 440,00</w:t>
            </w:r>
          </w:p>
        </w:tc>
        <w:tc>
          <w:tcPr>
            <w:tcW w:w="99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2 238 440,00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09"/>
        </w:trPr>
        <w:tc>
          <w:tcPr>
            <w:tcW w:w="568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2 341 408,24</w:t>
            </w:r>
          </w:p>
        </w:tc>
        <w:tc>
          <w:tcPr>
            <w:tcW w:w="99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2 341 408,24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2E9" w:rsidRPr="002D3EA6" w:rsidTr="00503959">
        <w:trPr>
          <w:trHeight w:val="109"/>
        </w:trPr>
        <w:tc>
          <w:tcPr>
            <w:tcW w:w="568" w:type="dxa"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11 142 901,04</w:t>
            </w:r>
          </w:p>
        </w:tc>
        <w:tc>
          <w:tcPr>
            <w:tcW w:w="993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11 142 901,04</w:t>
            </w:r>
          </w:p>
        </w:tc>
        <w:tc>
          <w:tcPr>
            <w:tcW w:w="850" w:type="dxa"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9F42E9" w:rsidRPr="002D3EA6" w:rsidRDefault="009F42E9" w:rsidP="0072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 w:val="restart"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2" w:type="dxa"/>
            <w:vMerge w:val="restart"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техническому обслуживанию и ремонту пожарных гидрантов на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МО «Город Всеволожск»</w:t>
            </w:r>
          </w:p>
        </w:tc>
        <w:tc>
          <w:tcPr>
            <w:tcW w:w="1134" w:type="dxa"/>
            <w:vMerge w:val="restart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CD2014" w:rsidRPr="002D3EA6" w:rsidRDefault="00CD2014" w:rsidP="004D0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техобслуживание 359 пож. гидрантов 2 раза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год, отремонтировать выявленные объекты пож. водоснабжения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2 138 024,00</w:t>
            </w:r>
          </w:p>
        </w:tc>
        <w:tc>
          <w:tcPr>
            <w:tcW w:w="99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2 138 024,00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CD2014" w:rsidRPr="002D3EA6" w:rsidRDefault="00CD2014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F7092C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спектор отдела по делам ГО и ЧС</w:t>
            </w: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CD2014" w:rsidRPr="002D3EA6" w:rsidRDefault="0063717B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техобслуживание 359 пож. гидрантов 2 раза в год, отремонтировать выявленные объекты пож. водоснабжения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1 990 000,00</w:t>
            </w:r>
          </w:p>
        </w:tc>
        <w:tc>
          <w:tcPr>
            <w:tcW w:w="99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1 990 000,00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CD2014" w:rsidRPr="002D3EA6" w:rsidRDefault="0063717B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техобслуживание 359 пож. гидрантов 2 раза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год, отремонтировать выявленные объекты пож. водоснабжения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1 906 213,89</w:t>
            </w:r>
          </w:p>
        </w:tc>
        <w:tc>
          <w:tcPr>
            <w:tcW w:w="99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1 906 213,89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CD2014" w:rsidRPr="002D3EA6" w:rsidRDefault="0063717B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провести техобслуживание 359 пож. гидрантов 2 раза в год, отремонтировать выявленные объекты пож. водоснабжения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1 993 899,73</w:t>
            </w:r>
          </w:p>
        </w:tc>
        <w:tc>
          <w:tcPr>
            <w:tcW w:w="99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1 993 899,73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CD2014" w:rsidRPr="002D3EA6" w:rsidRDefault="0063717B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 провести техобслуживание 359 пож. гидрантов 2 раза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год, отремонтировать выявленные объекты пож. водоснабжения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2 085 619,12</w:t>
            </w:r>
          </w:p>
        </w:tc>
        <w:tc>
          <w:tcPr>
            <w:tcW w:w="99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2 085 619,12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79"/>
        </w:trPr>
        <w:tc>
          <w:tcPr>
            <w:tcW w:w="568" w:type="dxa"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10 113 756,74</w:t>
            </w:r>
          </w:p>
        </w:tc>
        <w:tc>
          <w:tcPr>
            <w:tcW w:w="993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10 113 756,74</w:t>
            </w:r>
          </w:p>
        </w:tc>
        <w:tc>
          <w:tcPr>
            <w:tcW w:w="850" w:type="dxa"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1C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 w:val="restart"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2" w:type="dxa"/>
            <w:vMerge w:val="restart"/>
          </w:tcPr>
          <w:p w:rsidR="00CD2014" w:rsidRPr="002D3EA6" w:rsidRDefault="00CD2014" w:rsidP="00B4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проведению противопожарной пропаганды на территории МО «Город Всеволожск» и (или) по обучению служащих </w:t>
            </w:r>
            <w:r w:rsidR="001235A8" w:rsidRPr="0012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Всеволожского муниципального района </w:t>
            </w:r>
            <w:r w:rsidR="001235A8" w:rsidRPr="00123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 пожарно-технического минимума или по обучению в области ГО и ЧС</w:t>
            </w:r>
          </w:p>
        </w:tc>
        <w:tc>
          <w:tcPr>
            <w:tcW w:w="1134" w:type="dxa"/>
            <w:vMerge w:val="restart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делам     ГО и ЧС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CD2014" w:rsidRPr="002D3EA6" w:rsidRDefault="00CD2014" w:rsidP="0063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видеоконтента </w:t>
            </w:r>
            <w:r w:rsidR="0063717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пропаганде на 2 электронных табло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149 368,80</w:t>
            </w:r>
          </w:p>
        </w:tc>
        <w:tc>
          <w:tcPr>
            <w:tcW w:w="99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149 368,80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CD2014" w:rsidRPr="002D3EA6" w:rsidRDefault="00CD2014" w:rsidP="00F7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F7092C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спектор отдела по делам ГО и ЧС</w:t>
            </w: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CD2014" w:rsidRPr="002D3EA6" w:rsidRDefault="0063717B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видеоконтента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ой пропаганде на 2 электронных табло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145 660,00</w:t>
            </w:r>
          </w:p>
        </w:tc>
        <w:tc>
          <w:tcPr>
            <w:tcW w:w="99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145 660,00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CD2014" w:rsidRPr="002D3EA6" w:rsidRDefault="0063717B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видеоконтента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пропаганде на 2 электронных табло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233 786,11</w:t>
            </w:r>
          </w:p>
        </w:tc>
        <w:tc>
          <w:tcPr>
            <w:tcW w:w="99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233 786,11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CD2014" w:rsidRPr="002D3EA6" w:rsidRDefault="0063717B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видеоконтента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пропаганде на 2 электронных табло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244 540,27</w:t>
            </w:r>
          </w:p>
        </w:tc>
        <w:tc>
          <w:tcPr>
            <w:tcW w:w="99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244 540,27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CD2014" w:rsidRPr="002D3EA6" w:rsidRDefault="0063717B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видеоконтента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противопожарной пропаганде на 2 электронных табло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255 789,12</w:t>
            </w:r>
          </w:p>
        </w:tc>
        <w:tc>
          <w:tcPr>
            <w:tcW w:w="99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255 789,12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</w:t>
            </w:r>
          </w:p>
        </w:tc>
        <w:tc>
          <w:tcPr>
            <w:tcW w:w="184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1 029 144,30</w:t>
            </w:r>
          </w:p>
        </w:tc>
        <w:tc>
          <w:tcPr>
            <w:tcW w:w="993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1 029 144,30</w:t>
            </w:r>
          </w:p>
        </w:tc>
        <w:tc>
          <w:tcPr>
            <w:tcW w:w="850" w:type="dxa"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31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E15" w:rsidRPr="002D3EA6" w:rsidTr="00503959">
        <w:trPr>
          <w:trHeight w:val="109"/>
        </w:trPr>
        <w:tc>
          <w:tcPr>
            <w:tcW w:w="568" w:type="dxa"/>
            <w:vMerge w:val="restart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2" w:type="dxa"/>
            <w:vMerge w:val="restart"/>
          </w:tcPr>
          <w:p w:rsidR="00B24E15" w:rsidRPr="002D3EA6" w:rsidRDefault="00B24E15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bookmarkEnd w:id="1"/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</w:t>
            </w:r>
            <w:r w:rsidR="006C6CAB">
              <w:rPr>
                <w:rFonts w:ascii="Times New Roman" w:eastAsia="Times New Roman" w:hAnsi="Times New Roman" w:cs="Times New Roman"/>
                <w:sz w:val="24"/>
                <w:szCs w:val="24"/>
              </w:rPr>
              <w:t>асность в МО «Город Всеволожск»</w:t>
            </w:r>
            <w:r w:rsidR="00E412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24E15" w:rsidRPr="002D3EA6" w:rsidRDefault="00B24E15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    ГО и ЧС</w:t>
            </w:r>
          </w:p>
        </w:tc>
        <w:tc>
          <w:tcPr>
            <w:tcW w:w="850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993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10 000 000,00</w:t>
            </w:r>
          </w:p>
        </w:tc>
        <w:tc>
          <w:tcPr>
            <w:tcW w:w="850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B24E15" w:rsidRPr="002D3EA6" w:rsidRDefault="00B24E15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7 974 010,00</w:t>
            </w:r>
          </w:p>
        </w:tc>
        <w:tc>
          <w:tcPr>
            <w:tcW w:w="99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7 974 010,00</w:t>
            </w: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</w:tcPr>
          <w:p w:rsidR="00CD2014" w:rsidRPr="002D3EA6" w:rsidRDefault="00CD2014" w:rsidP="00F7092C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r w:rsidR="00F70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альник отдела по делам ГО и ЧС </w:t>
            </w: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99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7 995 000,00</w:t>
            </w: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99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8 362 770,00</w:t>
            </w: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99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8 747 457,42</w:t>
            </w: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014" w:rsidRPr="002D3EA6" w:rsidTr="00503959">
        <w:trPr>
          <w:trHeight w:val="109"/>
        </w:trPr>
        <w:tc>
          <w:tcPr>
            <w:tcW w:w="568" w:type="dxa"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D2014" w:rsidRPr="002D3EA6" w:rsidRDefault="00CD2014" w:rsidP="00B0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2028</w:t>
            </w:r>
          </w:p>
        </w:tc>
        <w:tc>
          <w:tcPr>
            <w:tcW w:w="184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43 079 237,42</w:t>
            </w:r>
          </w:p>
        </w:tc>
        <w:tc>
          <w:tcPr>
            <w:tcW w:w="993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43 079 237,42</w:t>
            </w:r>
          </w:p>
        </w:tc>
        <w:tc>
          <w:tcPr>
            <w:tcW w:w="850" w:type="dxa"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E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</w:tcPr>
          <w:p w:rsidR="00CD2014" w:rsidRPr="002D3EA6" w:rsidRDefault="00CD2014" w:rsidP="00B0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045" w:rsidRPr="002D3EA6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2E6045" w:rsidRPr="002E6045" w:rsidRDefault="002E6045" w:rsidP="002E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B32398" w:rsidRDefault="00B32398" w:rsidP="002E6045">
      <w:pPr>
        <w:pStyle w:val="a3"/>
        <w:jc w:val="center"/>
      </w:pPr>
    </w:p>
    <w:sectPr w:rsidR="00B32398" w:rsidSect="002E6045">
      <w:pgSz w:w="16838" w:h="11906" w:orient="landscape"/>
      <w:pgMar w:top="1418" w:right="964" w:bottom="84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8E" w:rsidRDefault="00E7628E" w:rsidP="00320092">
      <w:pPr>
        <w:spacing w:after="0" w:line="240" w:lineRule="auto"/>
      </w:pPr>
      <w:r>
        <w:separator/>
      </w:r>
    </w:p>
  </w:endnote>
  <w:endnote w:type="continuationSeparator" w:id="0">
    <w:p w:rsidR="00E7628E" w:rsidRDefault="00E7628E" w:rsidP="003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8E" w:rsidRDefault="00E7628E" w:rsidP="00320092">
      <w:pPr>
        <w:spacing w:after="0" w:line="240" w:lineRule="auto"/>
      </w:pPr>
      <w:r>
        <w:separator/>
      </w:r>
    </w:p>
  </w:footnote>
  <w:footnote w:type="continuationSeparator" w:id="0">
    <w:p w:rsidR="00E7628E" w:rsidRDefault="00E7628E" w:rsidP="0032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621052"/>
      <w:docPartObj>
        <w:docPartGallery w:val="Page Numbers (Top of Page)"/>
        <w:docPartUnique/>
      </w:docPartObj>
    </w:sdtPr>
    <w:sdtEndPr/>
    <w:sdtContent>
      <w:p w:rsidR="00447DCD" w:rsidRDefault="00447DC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28F">
          <w:rPr>
            <w:noProof/>
          </w:rPr>
          <w:t>34</w:t>
        </w:r>
        <w:r>
          <w:fldChar w:fldCharType="end"/>
        </w:r>
      </w:p>
    </w:sdtContent>
  </w:sdt>
  <w:p w:rsidR="00447DCD" w:rsidRDefault="00447DC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6B3F"/>
    <w:multiLevelType w:val="hybridMultilevel"/>
    <w:tmpl w:val="229C0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52C24"/>
    <w:multiLevelType w:val="multilevel"/>
    <w:tmpl w:val="0EB8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 w:hint="default"/>
        <w:b w:val="0"/>
        <w:bCs w:val="0"/>
        <w:i w:val="0"/>
        <w:iCs w:val="0"/>
        <w:spacing w:val="0"/>
        <w:position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4484A"/>
    <w:multiLevelType w:val="hybridMultilevel"/>
    <w:tmpl w:val="8666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575"/>
    <w:multiLevelType w:val="hybridMultilevel"/>
    <w:tmpl w:val="5802B280"/>
    <w:lvl w:ilvl="0" w:tplc="8E92DD9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263F2E"/>
    <w:multiLevelType w:val="hybridMultilevel"/>
    <w:tmpl w:val="F760E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CE4A5D"/>
    <w:multiLevelType w:val="hybridMultilevel"/>
    <w:tmpl w:val="941C968A"/>
    <w:lvl w:ilvl="0" w:tplc="AD0C30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DC80BD6">
      <w:numFmt w:val="none"/>
      <w:lvlText w:val=""/>
      <w:lvlJc w:val="left"/>
      <w:pPr>
        <w:tabs>
          <w:tab w:val="num" w:pos="360"/>
        </w:tabs>
      </w:pPr>
    </w:lvl>
    <w:lvl w:ilvl="2" w:tplc="4AAE87A0">
      <w:numFmt w:val="none"/>
      <w:lvlText w:val=""/>
      <w:lvlJc w:val="left"/>
      <w:pPr>
        <w:tabs>
          <w:tab w:val="num" w:pos="360"/>
        </w:tabs>
      </w:pPr>
    </w:lvl>
    <w:lvl w:ilvl="3" w:tplc="70BC4FA6">
      <w:numFmt w:val="none"/>
      <w:lvlText w:val=""/>
      <w:lvlJc w:val="left"/>
      <w:pPr>
        <w:tabs>
          <w:tab w:val="num" w:pos="360"/>
        </w:tabs>
      </w:pPr>
    </w:lvl>
    <w:lvl w:ilvl="4" w:tplc="2AAEE154">
      <w:numFmt w:val="none"/>
      <w:lvlText w:val=""/>
      <w:lvlJc w:val="left"/>
      <w:pPr>
        <w:tabs>
          <w:tab w:val="num" w:pos="360"/>
        </w:tabs>
      </w:pPr>
    </w:lvl>
    <w:lvl w:ilvl="5" w:tplc="F7B69192">
      <w:numFmt w:val="none"/>
      <w:lvlText w:val=""/>
      <w:lvlJc w:val="left"/>
      <w:pPr>
        <w:tabs>
          <w:tab w:val="num" w:pos="360"/>
        </w:tabs>
      </w:pPr>
    </w:lvl>
    <w:lvl w:ilvl="6" w:tplc="FC166B96">
      <w:numFmt w:val="none"/>
      <w:lvlText w:val=""/>
      <w:lvlJc w:val="left"/>
      <w:pPr>
        <w:tabs>
          <w:tab w:val="num" w:pos="360"/>
        </w:tabs>
      </w:pPr>
    </w:lvl>
    <w:lvl w:ilvl="7" w:tplc="E85CCE34">
      <w:numFmt w:val="none"/>
      <w:lvlText w:val=""/>
      <w:lvlJc w:val="left"/>
      <w:pPr>
        <w:tabs>
          <w:tab w:val="num" w:pos="360"/>
        </w:tabs>
      </w:pPr>
    </w:lvl>
    <w:lvl w:ilvl="8" w:tplc="163C4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57A"/>
    <w:rsid w:val="00013A0B"/>
    <w:rsid w:val="00015402"/>
    <w:rsid w:val="000274C9"/>
    <w:rsid w:val="00032249"/>
    <w:rsid w:val="0004223B"/>
    <w:rsid w:val="000613D5"/>
    <w:rsid w:val="000639ED"/>
    <w:rsid w:val="0006665B"/>
    <w:rsid w:val="00071A98"/>
    <w:rsid w:val="00082495"/>
    <w:rsid w:val="000902D4"/>
    <w:rsid w:val="00091F7C"/>
    <w:rsid w:val="00094AA8"/>
    <w:rsid w:val="000E41AD"/>
    <w:rsid w:val="00117964"/>
    <w:rsid w:val="001235A8"/>
    <w:rsid w:val="0012529B"/>
    <w:rsid w:val="00174A6A"/>
    <w:rsid w:val="0017688E"/>
    <w:rsid w:val="001851B0"/>
    <w:rsid w:val="001B0A35"/>
    <w:rsid w:val="001C1B09"/>
    <w:rsid w:val="001C6D51"/>
    <w:rsid w:val="001D3FF4"/>
    <w:rsid w:val="001D48D3"/>
    <w:rsid w:val="001E103F"/>
    <w:rsid w:val="00221D84"/>
    <w:rsid w:val="002279BA"/>
    <w:rsid w:val="0023073B"/>
    <w:rsid w:val="002441D4"/>
    <w:rsid w:val="00261271"/>
    <w:rsid w:val="00281F43"/>
    <w:rsid w:val="002A00CA"/>
    <w:rsid w:val="002A68CB"/>
    <w:rsid w:val="002C5104"/>
    <w:rsid w:val="002D3EA6"/>
    <w:rsid w:val="002D4F7A"/>
    <w:rsid w:val="002D7C43"/>
    <w:rsid w:val="002E6045"/>
    <w:rsid w:val="003072E4"/>
    <w:rsid w:val="00307674"/>
    <w:rsid w:val="00310954"/>
    <w:rsid w:val="00312AA8"/>
    <w:rsid w:val="00320092"/>
    <w:rsid w:val="00331D65"/>
    <w:rsid w:val="003324ED"/>
    <w:rsid w:val="003379E1"/>
    <w:rsid w:val="0034251B"/>
    <w:rsid w:val="0034322F"/>
    <w:rsid w:val="0034584D"/>
    <w:rsid w:val="00375A37"/>
    <w:rsid w:val="00387A33"/>
    <w:rsid w:val="003A1555"/>
    <w:rsid w:val="003D3DBC"/>
    <w:rsid w:val="003E5809"/>
    <w:rsid w:val="003E5B51"/>
    <w:rsid w:val="00405D84"/>
    <w:rsid w:val="00411FD3"/>
    <w:rsid w:val="004172EE"/>
    <w:rsid w:val="00426430"/>
    <w:rsid w:val="004324DE"/>
    <w:rsid w:val="00434DDA"/>
    <w:rsid w:val="00437A3C"/>
    <w:rsid w:val="00447DCD"/>
    <w:rsid w:val="004706C3"/>
    <w:rsid w:val="00473F32"/>
    <w:rsid w:val="00481794"/>
    <w:rsid w:val="004C3769"/>
    <w:rsid w:val="004D0A00"/>
    <w:rsid w:val="004E2354"/>
    <w:rsid w:val="004F29D3"/>
    <w:rsid w:val="004F6367"/>
    <w:rsid w:val="00503959"/>
    <w:rsid w:val="00532941"/>
    <w:rsid w:val="00535342"/>
    <w:rsid w:val="00542441"/>
    <w:rsid w:val="00546253"/>
    <w:rsid w:val="0055157A"/>
    <w:rsid w:val="00552D27"/>
    <w:rsid w:val="005C7EE3"/>
    <w:rsid w:val="005D176E"/>
    <w:rsid w:val="005D581E"/>
    <w:rsid w:val="005E325F"/>
    <w:rsid w:val="006121D7"/>
    <w:rsid w:val="0063717B"/>
    <w:rsid w:val="006379FF"/>
    <w:rsid w:val="00645E68"/>
    <w:rsid w:val="00647938"/>
    <w:rsid w:val="00647C52"/>
    <w:rsid w:val="00650E95"/>
    <w:rsid w:val="00653210"/>
    <w:rsid w:val="00654748"/>
    <w:rsid w:val="00664745"/>
    <w:rsid w:val="00667983"/>
    <w:rsid w:val="00682FC6"/>
    <w:rsid w:val="00684D9A"/>
    <w:rsid w:val="00691149"/>
    <w:rsid w:val="006A06EE"/>
    <w:rsid w:val="006A4BEB"/>
    <w:rsid w:val="006A7559"/>
    <w:rsid w:val="006C437C"/>
    <w:rsid w:val="006C6CAB"/>
    <w:rsid w:val="006C7EBB"/>
    <w:rsid w:val="006D43FA"/>
    <w:rsid w:val="006D65AE"/>
    <w:rsid w:val="006E15B1"/>
    <w:rsid w:val="006F27B9"/>
    <w:rsid w:val="006F38B2"/>
    <w:rsid w:val="007027C6"/>
    <w:rsid w:val="00721319"/>
    <w:rsid w:val="00722055"/>
    <w:rsid w:val="007271EB"/>
    <w:rsid w:val="007313E8"/>
    <w:rsid w:val="00756616"/>
    <w:rsid w:val="007711A7"/>
    <w:rsid w:val="00774CBC"/>
    <w:rsid w:val="00781610"/>
    <w:rsid w:val="007835AB"/>
    <w:rsid w:val="00790CEA"/>
    <w:rsid w:val="00791847"/>
    <w:rsid w:val="007B5646"/>
    <w:rsid w:val="007C0171"/>
    <w:rsid w:val="007C777D"/>
    <w:rsid w:val="007D5697"/>
    <w:rsid w:val="007F3A92"/>
    <w:rsid w:val="007F4786"/>
    <w:rsid w:val="0082780E"/>
    <w:rsid w:val="00834C97"/>
    <w:rsid w:val="008531DC"/>
    <w:rsid w:val="00857448"/>
    <w:rsid w:val="00857DD7"/>
    <w:rsid w:val="00865346"/>
    <w:rsid w:val="00865649"/>
    <w:rsid w:val="00865FB4"/>
    <w:rsid w:val="00892101"/>
    <w:rsid w:val="00895ABB"/>
    <w:rsid w:val="008D6FF9"/>
    <w:rsid w:val="008F43FA"/>
    <w:rsid w:val="008F565C"/>
    <w:rsid w:val="00916BB4"/>
    <w:rsid w:val="00925DDB"/>
    <w:rsid w:val="00932EFC"/>
    <w:rsid w:val="00950009"/>
    <w:rsid w:val="00972967"/>
    <w:rsid w:val="009779A3"/>
    <w:rsid w:val="009A1463"/>
    <w:rsid w:val="009B697A"/>
    <w:rsid w:val="009E063F"/>
    <w:rsid w:val="009E4E1E"/>
    <w:rsid w:val="009F42E9"/>
    <w:rsid w:val="009F7BAA"/>
    <w:rsid w:val="00A00F74"/>
    <w:rsid w:val="00A14615"/>
    <w:rsid w:val="00A21C6C"/>
    <w:rsid w:val="00A36FE1"/>
    <w:rsid w:val="00A5071F"/>
    <w:rsid w:val="00A60E67"/>
    <w:rsid w:val="00A82663"/>
    <w:rsid w:val="00A858B7"/>
    <w:rsid w:val="00AC742D"/>
    <w:rsid w:val="00AE652F"/>
    <w:rsid w:val="00B00A94"/>
    <w:rsid w:val="00B24E15"/>
    <w:rsid w:val="00B32003"/>
    <w:rsid w:val="00B32398"/>
    <w:rsid w:val="00B3690A"/>
    <w:rsid w:val="00B4197C"/>
    <w:rsid w:val="00B57263"/>
    <w:rsid w:val="00B80D37"/>
    <w:rsid w:val="00B824B1"/>
    <w:rsid w:val="00BB4C5D"/>
    <w:rsid w:val="00BC4D31"/>
    <w:rsid w:val="00BF171A"/>
    <w:rsid w:val="00C462ED"/>
    <w:rsid w:val="00C539C8"/>
    <w:rsid w:val="00C6637A"/>
    <w:rsid w:val="00C669C5"/>
    <w:rsid w:val="00C72E12"/>
    <w:rsid w:val="00CC2260"/>
    <w:rsid w:val="00CD2014"/>
    <w:rsid w:val="00CD281D"/>
    <w:rsid w:val="00D157D4"/>
    <w:rsid w:val="00D157E9"/>
    <w:rsid w:val="00D16667"/>
    <w:rsid w:val="00D20DA4"/>
    <w:rsid w:val="00D228F7"/>
    <w:rsid w:val="00D3509C"/>
    <w:rsid w:val="00D37644"/>
    <w:rsid w:val="00D47D85"/>
    <w:rsid w:val="00D65BB3"/>
    <w:rsid w:val="00D704CE"/>
    <w:rsid w:val="00D754CA"/>
    <w:rsid w:val="00DB63F3"/>
    <w:rsid w:val="00DC79F2"/>
    <w:rsid w:val="00DE4877"/>
    <w:rsid w:val="00DE4983"/>
    <w:rsid w:val="00E24955"/>
    <w:rsid w:val="00E24ABB"/>
    <w:rsid w:val="00E3174A"/>
    <w:rsid w:val="00E4128F"/>
    <w:rsid w:val="00E42918"/>
    <w:rsid w:val="00E4711F"/>
    <w:rsid w:val="00E7628E"/>
    <w:rsid w:val="00E85300"/>
    <w:rsid w:val="00E878E8"/>
    <w:rsid w:val="00E9188F"/>
    <w:rsid w:val="00E91BBD"/>
    <w:rsid w:val="00EA136F"/>
    <w:rsid w:val="00ED0981"/>
    <w:rsid w:val="00ED1436"/>
    <w:rsid w:val="00ED5F0B"/>
    <w:rsid w:val="00EE6284"/>
    <w:rsid w:val="00F23B14"/>
    <w:rsid w:val="00F24551"/>
    <w:rsid w:val="00F43882"/>
    <w:rsid w:val="00F5293E"/>
    <w:rsid w:val="00F572ED"/>
    <w:rsid w:val="00F62FBB"/>
    <w:rsid w:val="00F7092C"/>
    <w:rsid w:val="00F75017"/>
    <w:rsid w:val="00FB464A"/>
    <w:rsid w:val="00FB46DA"/>
    <w:rsid w:val="00FB5E35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CA74C8-629E-4E4E-B27D-27468B8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51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F24551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45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F24551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rsid w:val="00F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5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F2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6">
    <w:name w:val="Normal (Web)"/>
    <w:aliases w:val="Обычный (Web)1"/>
    <w:basedOn w:val="a"/>
    <w:link w:val="a7"/>
    <w:uiPriority w:val="99"/>
    <w:rsid w:val="00F2455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7">
    <w:name w:val="Обычный (веб) Знак"/>
    <w:aliases w:val="Обычный (Web)1 Знак"/>
    <w:link w:val="a6"/>
    <w:uiPriority w:val="99"/>
    <w:locked/>
    <w:rsid w:val="00F2455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fontstyle01">
    <w:name w:val="fontstyle01"/>
    <w:uiPriority w:val="99"/>
    <w:rsid w:val="00F24551"/>
    <w:rPr>
      <w:rFonts w:ascii="TimesNewRomanPS-BoldMT" w:hAnsi="TimesNewRomanPS-BoldMT" w:cs="TimesNewRomanPS-BoldMT"/>
      <w:b/>
      <w:bCs/>
      <w:color w:val="000000"/>
      <w:sz w:val="24"/>
      <w:szCs w:val="24"/>
    </w:rPr>
  </w:style>
  <w:style w:type="character" w:customStyle="1" w:styleId="fontstyle11">
    <w:name w:val="fontstyle11"/>
    <w:uiPriority w:val="99"/>
    <w:rsid w:val="00F24551"/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ConsPlusTitle">
    <w:name w:val="ConsPlusTitle"/>
    <w:uiPriority w:val="99"/>
    <w:rsid w:val="00F245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F245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24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uiPriority w:val="99"/>
    <w:rsid w:val="00F24551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F24551"/>
    <w:rPr>
      <w:rFonts w:ascii="Arial" w:eastAsia="Times New Roman" w:hAnsi="Arial" w:cs="Arial"/>
      <w:lang w:eastAsia="ru-RU"/>
    </w:rPr>
  </w:style>
  <w:style w:type="paragraph" w:styleId="aa">
    <w:name w:val="List Paragraph"/>
    <w:basedOn w:val="a"/>
    <w:uiPriority w:val="34"/>
    <w:qFormat/>
    <w:rsid w:val="00F24551"/>
    <w:pPr>
      <w:ind w:left="720"/>
    </w:pPr>
  </w:style>
  <w:style w:type="paragraph" w:styleId="ab">
    <w:name w:val="annotation text"/>
    <w:basedOn w:val="a"/>
    <w:link w:val="ac"/>
    <w:uiPriority w:val="99"/>
    <w:semiHidden/>
    <w:rsid w:val="00F2455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4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45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rsid w:val="00F24551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F24551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24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F2455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E6045"/>
  </w:style>
  <w:style w:type="paragraph" w:styleId="af">
    <w:name w:val="header"/>
    <w:basedOn w:val="a"/>
    <w:link w:val="af0"/>
    <w:uiPriority w:val="99"/>
    <w:unhideWhenUsed/>
    <w:rsid w:val="0032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0092"/>
    <w:rPr>
      <w:rFonts w:ascii="Calibri" w:eastAsia="Calibri" w:hAnsi="Calibri" w:cs="Calibri"/>
    </w:rPr>
  </w:style>
  <w:style w:type="paragraph" w:styleId="af1">
    <w:name w:val="footer"/>
    <w:basedOn w:val="a"/>
    <w:link w:val="af2"/>
    <w:uiPriority w:val="99"/>
    <w:unhideWhenUsed/>
    <w:rsid w:val="0032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00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435E982D381EFEB87BD8EF952BAF49C52C147309281341BD5AAE9D5FC3EE7C169B71AA2F5D6FC46D719C347fFz8M" TargetMode="External"/><Relationship Id="rId13" Type="http://schemas.openxmlformats.org/officeDocument/2006/relationships/hyperlink" Target="consultantplus://offline/ref=875435E982D381EFEB87A29FEC52BAF49D55C84E339081341BD5AAE9D5FC3EE7D369EF16A3F4C8FC41C24F9201AC0CBA0BCEF136A60CBBC6f4z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435E982D381EFEB87BD8EF952BAF49C5FCE4C369E81341BD5AAE9D5FC3EE7C169B71AA2F5D6FC46D719C347fFz8M" TargetMode="External"/><Relationship Id="rId12" Type="http://schemas.openxmlformats.org/officeDocument/2006/relationships/hyperlink" Target="consultantplus://offline/ref=7DFEF85F22D993E4FA3092AD2CBC08D9FC5D45B0F46EC0E9ECE01208124101AD91DD5C6E6323A4A87B23BEB69ABD4E96CB11BED07B84BDACA47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5435E982D381EFEB87BD8EF952BAF49D57C04D359681341BD5AAE9D5FC3EE7D369EF16A3F4C8FC45C24F9201AC0CBA0BCEF136A60CBBC6f4zA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5435E982D381EFEB87BD8EF952BAF49C55CB4F3B9781341BD5AAE9D5FC3EE7D369EF16A3F4C8FD41C24F9201AC0CBA0BCEF136A60CBBC6f4zAM" TargetMode="External"/><Relationship Id="rId10" Type="http://schemas.openxmlformats.org/officeDocument/2006/relationships/hyperlink" Target="consultantplus://offline/ref=C368E0235DC2804002E411454BCB3D1DFEA8F82C303CF2F09D34B9B26EA7DB9E85EF9D7064641A6F5B8E8B1BB34AAB3A122C865172997D1D591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435E982D381EFEB87BD8EF952BAF49E5EC849349F81341BD5AAE9D5FC3EE7D369EF16A3F4C8FC43C24F9201AC0CBA0BCEF136A60CBBC6f4zAM" TargetMode="External"/><Relationship Id="rId14" Type="http://schemas.openxmlformats.org/officeDocument/2006/relationships/hyperlink" Target="consultantplus://offline/ref=875435E982D381EFEB87A29FEC52BAF49D55C84E339081341BD5AAE9D5FC3EE7D369EF16A3F4C8FC41C24F9201AC0CBA0BCEF136A60CBBC6f4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35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Мищанчук</dc:creator>
  <cp:keywords/>
  <dc:description/>
  <cp:lastModifiedBy>Мищанчук</cp:lastModifiedBy>
  <cp:revision>24</cp:revision>
  <cp:lastPrinted>2023-11-02T09:10:00Z</cp:lastPrinted>
  <dcterms:created xsi:type="dcterms:W3CDTF">2023-11-01T10:28:00Z</dcterms:created>
  <dcterms:modified xsi:type="dcterms:W3CDTF">2024-01-10T07:37:00Z</dcterms:modified>
</cp:coreProperties>
</file>